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spellStart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 С Т А Н О В Л Е Н И Е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017B" w:rsidRPr="0072017B" w:rsidRDefault="00EF0214" w:rsidP="00EF0214">
      <w:pPr>
        <w:pStyle w:val="a7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«31» января </w:t>
      </w:r>
      <w:r w:rsidR="00EC3E7C">
        <w:rPr>
          <w:rFonts w:ascii="Times New Roman" w:hAnsi="Times New Roman" w:cs="Times New Roman"/>
          <w:b/>
          <w:spacing w:val="20"/>
          <w:sz w:val="28"/>
          <w:szCs w:val="28"/>
        </w:rPr>
        <w:t>2018</w:t>
      </w:r>
      <w:r w:rsidR="0072017B" w:rsidRPr="007201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</w:t>
      </w:r>
      <w:r w:rsidR="0072017B" w:rsidRPr="0072017B">
        <w:rPr>
          <w:rFonts w:ascii="Times New Roman" w:hAnsi="Times New Roman" w:cs="Times New Roman"/>
          <w:spacing w:val="20"/>
          <w:sz w:val="28"/>
          <w:szCs w:val="28"/>
        </w:rPr>
        <w:t xml:space="preserve">.                                       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№ 3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с. </w:t>
      </w:r>
      <w:proofErr w:type="spellStart"/>
      <w:r w:rsidRPr="0072017B">
        <w:rPr>
          <w:rFonts w:ascii="Times New Roman" w:hAnsi="Times New Roman" w:cs="Times New Roman"/>
          <w:b/>
          <w:spacing w:val="20"/>
          <w:sz w:val="28"/>
          <w:szCs w:val="28"/>
        </w:rPr>
        <w:t>Икей</w:t>
      </w:r>
      <w:proofErr w:type="spellEnd"/>
    </w:p>
    <w:p w:rsidR="0072017B" w:rsidRPr="0072017B" w:rsidRDefault="0072017B" w:rsidP="0072017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2017B" w:rsidRPr="0072017B" w:rsidRDefault="0072017B" w:rsidP="0072017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72017B">
        <w:rPr>
          <w:rFonts w:ascii="Times New Roman" w:hAnsi="Times New Roman" w:cs="Times New Roman"/>
          <w:i/>
          <w:sz w:val="28"/>
          <w:szCs w:val="28"/>
        </w:rPr>
        <w:t>Об утверждении муниципальной программы</w:t>
      </w:r>
    </w:p>
    <w:p w:rsidR="0072017B" w:rsidRPr="0072017B" w:rsidRDefault="0072017B" w:rsidP="0072017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2017B">
        <w:rPr>
          <w:rFonts w:ascii="Times New Roman" w:hAnsi="Times New Roman" w:cs="Times New Roman"/>
          <w:i/>
          <w:sz w:val="28"/>
          <w:szCs w:val="28"/>
        </w:rPr>
        <w:t>«Формирование современной городской среды</w:t>
      </w:r>
    </w:p>
    <w:p w:rsidR="0072017B" w:rsidRPr="0072017B" w:rsidRDefault="0072017B" w:rsidP="0072017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017B">
        <w:rPr>
          <w:rFonts w:ascii="Times New Roman" w:hAnsi="Times New Roman" w:cs="Times New Roman"/>
          <w:i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 на 2018-2022 годы»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В целях благоустройства и создания благоприятных условий для проживания на территории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72017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 ст. 24 Устава </w:t>
      </w:r>
      <w:proofErr w:type="spellStart"/>
      <w:r w:rsidRPr="0072017B"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Постановлением администрации </w:t>
      </w:r>
      <w:proofErr w:type="spellStart"/>
      <w:r w:rsidRPr="0072017B"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декабря 2015 года № 43 «</w:t>
      </w:r>
      <w:r w:rsidRPr="0072017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2017B">
        <w:rPr>
          <w:rFonts w:ascii="Times New Roman" w:hAnsi="Times New Roman" w:cs="Times New Roman"/>
          <w:bCs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28.08.</w:t>
      </w:r>
      <w:r w:rsidRPr="0072017B">
        <w:rPr>
          <w:rFonts w:ascii="Times New Roman" w:hAnsi="Times New Roman" w:cs="Times New Roman"/>
          <w:spacing w:val="20"/>
          <w:sz w:val="28"/>
          <w:szCs w:val="28"/>
        </w:rPr>
        <w:t>2017г. № 40).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2017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20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«Формирование современной городской среды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2018-2022 годы» (далее - Программа)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Икейский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01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1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С.А. Мусаев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7B" w:rsidRPr="0072017B" w:rsidRDefault="0072017B" w:rsidP="00E52D4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УТВЕРЖДЕНА</w:t>
      </w: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017B" w:rsidRPr="0072017B" w:rsidRDefault="00EF0214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«31</w:t>
      </w:r>
      <w:r w:rsidR="0072017B" w:rsidRPr="0072017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января   2018</w:t>
      </w:r>
      <w:r w:rsidR="0072017B" w:rsidRPr="0072017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7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«Формирования современной городской среды на территории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г.г.»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в рамках реализации приоритетного проекта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01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2017B">
        <w:rPr>
          <w:rFonts w:ascii="Times New Roman" w:hAnsi="Times New Roman" w:cs="Times New Roman"/>
          <w:sz w:val="28"/>
          <w:szCs w:val="28"/>
        </w:rPr>
        <w:t>Икей</w:t>
      </w:r>
      <w:proofErr w:type="spellEnd"/>
    </w:p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1"/>
      </w:tblGrid>
      <w:tr w:rsidR="0072017B" w:rsidRPr="0072017B" w:rsidTr="0072017B">
        <w:tc>
          <w:tcPr>
            <w:tcW w:w="5328" w:type="dxa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41" w:type="dxa"/>
          </w:tcPr>
          <w:p w:rsidR="0072017B" w:rsidRPr="0072017B" w:rsidRDefault="0072017B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72017B" w:rsidRPr="0072017B" w:rsidRDefault="0072017B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2017B" w:rsidRDefault="0072017B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  <w:p w:rsidR="0072017B" w:rsidRPr="0072017B" w:rsidRDefault="00EF0214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31.01.2018 года  </w:t>
            </w:r>
            <w:r w:rsidR="0072017B"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</w:tbl>
    <w:p w:rsidR="0072017B" w:rsidRPr="0072017B" w:rsidRDefault="0072017B" w:rsidP="00EF021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17B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17B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 городской среды в </w:t>
      </w:r>
      <w:proofErr w:type="spellStart"/>
      <w:r w:rsidRPr="0072017B">
        <w:rPr>
          <w:rFonts w:ascii="Times New Roman" w:hAnsi="Times New Roman" w:cs="Times New Roman"/>
          <w:b/>
          <w:bCs/>
          <w:sz w:val="24"/>
          <w:szCs w:val="24"/>
        </w:rPr>
        <w:t>Икейском</w:t>
      </w:r>
      <w:proofErr w:type="spellEnd"/>
      <w:r w:rsidRPr="0072017B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муниципальном образовании  на 2018 - 2022 годы»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Паспорт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17B">
        <w:rPr>
          <w:rFonts w:ascii="Times New Roman" w:hAnsi="Times New Roman" w:cs="Times New Roman"/>
          <w:bCs/>
          <w:sz w:val="24"/>
          <w:szCs w:val="24"/>
        </w:rPr>
        <w:t xml:space="preserve">«Формирование   современной  городской среды в </w:t>
      </w:r>
      <w:proofErr w:type="spellStart"/>
      <w:r w:rsidRPr="0072017B">
        <w:rPr>
          <w:rFonts w:ascii="Times New Roman" w:hAnsi="Times New Roman" w:cs="Times New Roman"/>
          <w:bCs/>
          <w:sz w:val="24"/>
          <w:szCs w:val="24"/>
        </w:rPr>
        <w:t>Икейском</w:t>
      </w:r>
      <w:proofErr w:type="spellEnd"/>
      <w:r w:rsidRPr="0072017B">
        <w:rPr>
          <w:rFonts w:ascii="Times New Roman" w:hAnsi="Times New Roman" w:cs="Times New Roman"/>
          <w:bCs/>
          <w:sz w:val="24"/>
          <w:szCs w:val="24"/>
        </w:rPr>
        <w:t xml:space="preserve">  сельском поселении на 2018 - 2022 годы»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7B">
        <w:rPr>
          <w:rFonts w:ascii="Times New Roman" w:hAnsi="Times New Roman" w:cs="Times New Roman"/>
          <w:b/>
          <w:sz w:val="24"/>
          <w:szCs w:val="24"/>
        </w:rPr>
        <w:t>«Формирование  современной  городской среды»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комфортной среды в   </w:t>
            </w:r>
            <w:proofErr w:type="spellStart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Икейском</w:t>
            </w:r>
            <w:proofErr w:type="spellEnd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сельском поселении.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186"/>
            </w:tblGrid>
            <w:tr w:rsidR="0072017B" w:rsidRPr="0072017B">
              <w:tc>
                <w:tcPr>
                  <w:tcW w:w="6186" w:type="dxa"/>
                  <w:hideMark/>
                </w:tcPr>
                <w:p w:rsidR="0072017B" w:rsidRPr="0072017B" w:rsidRDefault="0072017B" w:rsidP="0072017B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Повышение уровня благоустройства общественных территорий</w:t>
                  </w:r>
                </w:p>
                <w:p w:rsidR="0072017B" w:rsidRPr="0072017B" w:rsidRDefault="0072017B" w:rsidP="0072017B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Повышение уровня вовлеченности заинтересованных граждан, организаций в реализацию мероприятий по благоустройству территорий поселения.</w:t>
                  </w:r>
                </w:p>
              </w:tc>
            </w:tr>
          </w:tbl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 Благоустройство общественных территорий.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1. Увеличение доли благоустроенных общественных территорий </w:t>
            </w:r>
            <w:proofErr w:type="spellStart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proofErr w:type="spellEnd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2. 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в выполнении  работ по благоустройству общественных  территорий заинтересованных лиц.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3. Доля трудового участия в выполнении  работ по благоустройству общественных  территорий заинтересованных лиц.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</w:t>
            </w:r>
            <w:proofErr w:type="gramStart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из них: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из них: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из них: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из них: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 –                   из них: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источники: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2018-2022 г.г.</w:t>
            </w:r>
          </w:p>
        </w:tc>
      </w:tr>
      <w:tr w:rsidR="0072017B" w:rsidRPr="0072017B" w:rsidTr="007201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F021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Основным стратегическим направлением деятельности администрации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обеспечение устойчивого развития территории поселения.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72017B">
        <w:rPr>
          <w:rFonts w:ascii="Times New Roman" w:hAnsi="Times New Roman" w:cs="Times New Roman"/>
          <w:sz w:val="24"/>
          <w:szCs w:val="24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В настоящее время на многих общественных  территориях имеется ряд недостатков: отсутствуют скамейки, урны, беседки,  детские игровые площадки, дорожное покрытие разрушено, утрачен внешний облик газонов.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Без благоустройства общественных территорий  благоустройство сёл поселения не может носить комплексный характер и эффективно влиять на повышение качества жизни населения.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Поэтому необходимо продолжать целенаправленную работу по благоустройству  общественных территорий.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7B">
        <w:rPr>
          <w:rFonts w:ascii="Times New Roman" w:hAnsi="Times New Roman" w:cs="Times New Roman"/>
          <w:sz w:val="24"/>
          <w:szCs w:val="24"/>
        </w:rPr>
        <w:t>На состояние объектов благоустройства,  сказывается</w:t>
      </w:r>
      <w:proofErr w:type="gramEnd"/>
      <w:r w:rsidRPr="0072017B">
        <w:rPr>
          <w:rFonts w:ascii="Times New Roman" w:hAnsi="Times New Roman" w:cs="Times New Roman"/>
          <w:sz w:val="24"/>
          <w:szCs w:val="24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</w:t>
      </w:r>
      <w:r w:rsidRPr="0072017B">
        <w:rPr>
          <w:rFonts w:ascii="Times New Roman" w:hAnsi="Times New Roman" w:cs="Times New Roman"/>
          <w:sz w:val="24"/>
          <w:szCs w:val="24"/>
        </w:rPr>
        <w:lastRenderedPageBreak/>
        <w:t>отношение жителей к элементам благоустройства, низкий уровень культуры поведения в общественных местах, на улицах.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К решению проблем благоустройства 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 территорий общего пользования с учетом мнения граждан, а именно: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- сформирует инструменты общественного </w:t>
      </w:r>
      <w:proofErr w:type="gramStart"/>
      <w:r w:rsidRPr="0072017B">
        <w:rPr>
          <w:rFonts w:ascii="Times New Roman" w:hAnsi="Times New Roman" w:cs="Times New Roman"/>
          <w:sz w:val="24"/>
          <w:szCs w:val="24"/>
        </w:rPr>
        <w:t>контроля,  за</w:t>
      </w:r>
      <w:proofErr w:type="gramEnd"/>
      <w:r w:rsidRPr="0072017B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поселения.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 территорий для инвалидов и других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7B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(индикаторы), характеризующие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7B">
        <w:rPr>
          <w:rFonts w:ascii="Times New Roman" w:hAnsi="Times New Roman" w:cs="Times New Roman"/>
          <w:b/>
          <w:sz w:val="24"/>
          <w:szCs w:val="24"/>
        </w:rPr>
        <w:t>сферу содержания общественных  территорий в период с 2015 по 2017 годы</w:t>
      </w: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85" w:tblpY="61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4822"/>
        <w:gridCol w:w="1701"/>
        <w:gridCol w:w="1134"/>
        <w:gridCol w:w="1275"/>
        <w:gridCol w:w="1276"/>
      </w:tblGrid>
      <w:tr w:rsidR="0072017B" w:rsidRPr="0072017B" w:rsidTr="0072017B">
        <w:trPr>
          <w:trHeight w:val="40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2017B" w:rsidRPr="0072017B" w:rsidTr="0072017B">
        <w:trPr>
          <w:trHeight w:val="23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2017B" w:rsidRPr="0072017B" w:rsidTr="0072017B">
        <w:trPr>
          <w:trHeight w:val="6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17B" w:rsidRPr="0072017B" w:rsidTr="0072017B">
        <w:trPr>
          <w:trHeight w:val="9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 территорий от общего количества общественных 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EF0214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EF0214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EF0214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2017B" w:rsidRPr="0072017B" w:rsidTr="0072017B">
        <w:trPr>
          <w:trHeight w:val="15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 общественных территорий</w:t>
            </w: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(при наличии такой практики)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 и целевые показатели реализации муниципальной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7B">
        <w:rPr>
          <w:rFonts w:ascii="Times New Roman" w:hAnsi="Times New Roman" w:cs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72017B">
        <w:rPr>
          <w:rFonts w:ascii="Times New Roman" w:hAnsi="Times New Roman" w:cs="Times New Roman"/>
          <w:sz w:val="24"/>
          <w:szCs w:val="24"/>
        </w:rPr>
        <w:t xml:space="preserve"> Федерации и муниципальных программ формирования современной городской среды»,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 </w:t>
      </w:r>
      <w:proofErr w:type="gramStart"/>
      <w:r w:rsidRPr="0072017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2017B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21.02.2017 № 114;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1.</w:t>
      </w:r>
      <w:r w:rsidRPr="0072017B">
        <w:rPr>
          <w:rFonts w:ascii="Times New Roman" w:hAnsi="Times New Roman" w:cs="Times New Roman"/>
          <w:sz w:val="24"/>
          <w:szCs w:val="24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 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  <w:lang w:eastAsia="ja-JP"/>
        </w:rPr>
        <w:t>Целью Программы является</w:t>
      </w:r>
      <w:r w:rsidRPr="0072017B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 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  сельского поселения и  повышение комфортности условий проживания населения.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 повышение уровня благоустройства общественных территорий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- 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 сельского поселения. В целях настоящей муниципальной программы под населёнными пунктами понимаются населенные пункты с численностью населения свыше 1000 человек.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Ожидаемые результаты  программы: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t>4.Перечень программных мероприятий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17B">
        <w:rPr>
          <w:rFonts w:ascii="Times New Roman" w:hAnsi="Times New Roman" w:cs="Times New Roman"/>
          <w:bCs/>
          <w:sz w:val="24"/>
          <w:szCs w:val="24"/>
        </w:rPr>
        <w:t xml:space="preserve"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</w:t>
      </w:r>
      <w:r w:rsidRPr="0072017B">
        <w:rPr>
          <w:rFonts w:ascii="Times New Roman" w:hAnsi="Times New Roman" w:cs="Times New Roman"/>
          <w:sz w:val="24"/>
          <w:szCs w:val="24"/>
        </w:rPr>
        <w:t>муниципальной</w:t>
      </w:r>
      <w:r w:rsidRPr="0072017B">
        <w:rPr>
          <w:rFonts w:ascii="Times New Roman" w:hAnsi="Times New Roman" w:cs="Times New Roman"/>
          <w:bCs/>
          <w:sz w:val="24"/>
          <w:szCs w:val="24"/>
        </w:rPr>
        <w:t xml:space="preserve"> программы.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Виды работ: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1) обеспечение освещения;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2) установка скамеек;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3) установка урн.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4) озеленение территорий;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5) обустройство площадок для отдыха;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lastRenderedPageBreak/>
        <w:t>6) обустройство ограждений;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7) обустройство пешеходных дорожек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8) иные виды работ.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 подлежащих благоустройству в 2018-2022 году, формируется исходя из физического состояния общественной территории определенной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территорий, подлежащих благоустройству в 2018-2022 году, определяется планом мероприятий муниципальной программы. Очередность благоустройства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Основные мероприятия Программы реализуются посредством мероприятий, направленных на достижение цели и конечного результата Программы, включающих благоустройство  общественных территорий.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муниципальная программа «Формирование современной городской среды на 2018-2022 годы»</w:t>
      </w:r>
      <w:proofErr w:type="gramStart"/>
      <w:r w:rsidRPr="007201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Общий объем расходов на реализацию муниципальной подпрограммы составляет: _____ тыс. руб.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126"/>
        <w:gridCol w:w="1134"/>
        <w:gridCol w:w="992"/>
        <w:gridCol w:w="993"/>
        <w:gridCol w:w="2076"/>
      </w:tblGrid>
      <w:tr w:rsidR="0072017B" w:rsidRPr="0072017B" w:rsidTr="0072017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17B" w:rsidRPr="0072017B" w:rsidTr="0072017B">
        <w:trPr>
          <w:trHeight w:val="8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6235FD" w:rsidRPr="0072017B" w:rsidTr="009013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5FD" w:rsidRPr="0072017B" w:rsidTr="009013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FD" w:rsidRPr="0072017B" w:rsidTr="0072017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FD" w:rsidRPr="0072017B" w:rsidTr="0072017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FD" w:rsidRPr="0072017B" w:rsidTr="0072017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6235F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FD" w:rsidRPr="0072017B" w:rsidTr="007201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C324E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D" w:rsidRPr="0072017B" w:rsidRDefault="006235FD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Включение предложений заинтересованных лиц о включении территории общего пользования в Программу осуществляется путем реализации следующих этапов: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рассмотрения и оценки предложений граждан, организаций на включение в перечень территорий общего пользования  поселения на  которых  планируется благоустройство в текущем году;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подготовка и утверждение (с учетом обсуждения с представителями заинтересованных лиц) дизайн - проектов благоустройства общественных территорий.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Ответственным исполнителем и координатором реализации Программы является администрация поселения.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Икейского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поселения 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Реализация Программы осуществляется посредством взаимодействия  Администрации сельского  поселения, а также предприятий и организаций, осуществляющих выполнение мероприятий Программы.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Администрация  в ходе реализации Программы: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осуществляет контроль над выполнением мероприятий Программы;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обеспечивает подготовку документации для проведения закупок.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за надлежащее и своевременное исполнение программных мероприятий;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- рациональное использование выделяемых на их реализацию бюджетных средств.</w:t>
      </w: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EF021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2017B" w:rsidRPr="0072017B" w:rsidRDefault="0072017B" w:rsidP="007201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EC3E7C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7C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1843"/>
        <w:gridCol w:w="2127"/>
      </w:tblGrid>
      <w:tr w:rsidR="0072017B" w:rsidRPr="00EC3E7C" w:rsidTr="0072017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2017B" w:rsidRPr="00EC3E7C" w:rsidTr="007201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2018-2022 г.г.</w:t>
            </w:r>
          </w:p>
        </w:tc>
      </w:tr>
      <w:tr w:rsidR="0072017B" w:rsidRPr="00EC3E7C" w:rsidTr="00720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7B" w:rsidRPr="00EC3E7C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F02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2017B" w:rsidRPr="00EC3E7C" w:rsidRDefault="0072017B" w:rsidP="0072017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7B" w:rsidRPr="0072017B" w:rsidRDefault="0072017B" w:rsidP="0072017B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  <w:sectPr w:rsidR="0072017B" w:rsidRPr="0072017B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W w:w="15367" w:type="dxa"/>
        <w:tblLook w:val="01E0"/>
      </w:tblPr>
      <w:tblGrid>
        <w:gridCol w:w="15927"/>
        <w:gridCol w:w="222"/>
      </w:tblGrid>
      <w:tr w:rsidR="0072017B" w:rsidRPr="0072017B" w:rsidTr="0072017B">
        <w:tc>
          <w:tcPr>
            <w:tcW w:w="15131" w:type="dxa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EC3E7C" w:rsidP="00EC3E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72017B" w:rsidRPr="0072017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2017B" w:rsidRPr="0072017B" w:rsidRDefault="00EC3E7C" w:rsidP="00EC3E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72017B" w:rsidRPr="0072017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72017B" w:rsidRPr="00EF0214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1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мероприятий муниципальной программы</w:t>
            </w: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52"/>
              <w:gridCol w:w="2222"/>
              <w:gridCol w:w="1384"/>
              <w:gridCol w:w="1384"/>
              <w:gridCol w:w="2796"/>
              <w:gridCol w:w="2651"/>
              <w:gridCol w:w="2912"/>
            </w:tblGrid>
            <w:tr w:rsidR="0072017B" w:rsidRPr="0072017B"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непосредственный результат (краткое описание)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направления реализации</w:t>
                  </w:r>
                </w:p>
              </w:tc>
              <w:tc>
                <w:tcPr>
                  <w:tcW w:w="2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показателями программы</w:t>
                  </w:r>
                </w:p>
              </w:tc>
            </w:tr>
            <w:tr w:rsidR="0072017B" w:rsidRPr="0072017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 реализации</w:t>
                  </w:r>
                </w:p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17B" w:rsidRPr="0072017B">
              <w:trPr>
                <w:trHeight w:val="381"/>
              </w:trPr>
              <w:tc>
                <w:tcPr>
                  <w:tcW w:w="157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 1. Повышение уровня благоустройства общественных территорий в населённых пунктах</w:t>
                  </w:r>
                </w:p>
              </w:tc>
            </w:tr>
            <w:tr w:rsidR="0072017B" w:rsidRPr="0072017B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EF0214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2017B"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Основное мероприятие</w:t>
                  </w:r>
                </w:p>
                <w:p w:rsidR="0072017B" w:rsidRPr="0072017B" w:rsidRDefault="00EF0214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2017B"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.1.1. Благоустройство общественных территорий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состояния (уровня благоустройства) общественных территорий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наиболее посещаемых территорий общего пользования:</w:t>
                  </w:r>
                </w:p>
              </w:tc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Показатель:</w:t>
                  </w:r>
                </w:p>
                <w:p w:rsidR="0072017B" w:rsidRPr="0072017B" w:rsidRDefault="0072017B" w:rsidP="0072017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      </w:r>
                </w:p>
              </w:tc>
            </w:tr>
          </w:tbl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E52D4F" w:rsidP="00E52D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72017B" w:rsidRPr="0072017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2017B" w:rsidRPr="0072017B" w:rsidRDefault="00E52D4F" w:rsidP="00E52D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72017B" w:rsidRPr="0072017B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72017B" w:rsidRPr="0072017B" w:rsidRDefault="0072017B" w:rsidP="0072017B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017B" w:rsidRPr="0072017B" w:rsidRDefault="0072017B" w:rsidP="007201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7B" w:rsidRPr="00EF0214" w:rsidRDefault="0072017B" w:rsidP="007201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Адресный перечень общественных территорий </w:t>
      </w:r>
      <w:proofErr w:type="spellStart"/>
      <w:r w:rsidRPr="00EF0214">
        <w:rPr>
          <w:rFonts w:ascii="Times New Roman" w:hAnsi="Times New Roman" w:cs="Times New Roman"/>
          <w:b/>
          <w:sz w:val="28"/>
          <w:szCs w:val="28"/>
        </w:rPr>
        <w:t>Икейского</w:t>
      </w:r>
      <w:proofErr w:type="spellEnd"/>
      <w:r w:rsidRPr="00EF021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поселения,</w:t>
      </w:r>
    </w:p>
    <w:p w:rsidR="00E52D4F" w:rsidRPr="00EF0214" w:rsidRDefault="0072017B" w:rsidP="00E52D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4">
        <w:rPr>
          <w:rFonts w:ascii="Times New Roman" w:hAnsi="Times New Roman" w:cs="Times New Roman"/>
          <w:b/>
          <w:sz w:val="28"/>
          <w:szCs w:val="28"/>
        </w:rPr>
        <w:t>подлежащих благоустройству в 2018 – 2022 годах</w:t>
      </w: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059"/>
        <w:gridCol w:w="2069"/>
        <w:gridCol w:w="1382"/>
        <w:gridCol w:w="1948"/>
        <w:gridCol w:w="1134"/>
        <w:gridCol w:w="2621"/>
        <w:gridCol w:w="2199"/>
        <w:gridCol w:w="1701"/>
      </w:tblGrid>
      <w:tr w:rsidR="00E52D4F" w:rsidRPr="00F469F7" w:rsidTr="00447D7B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D4F" w:rsidRPr="00F469F7" w:rsidRDefault="00E52D4F" w:rsidP="00447D7B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en-US" w:bidi="en-US"/>
              </w:rPr>
              <w:t xml:space="preserve"> 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№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D4F" w:rsidRPr="00F469F7" w:rsidRDefault="00E52D4F" w:rsidP="00447D7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Адрес общественной территории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64" w:lineRule="exact"/>
              <w:ind w:left="627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Общая площадь общественной 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 территории, кв.м.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2D4F" w:rsidRPr="00F469F7" w:rsidRDefault="00E52D4F" w:rsidP="00447D7B">
            <w:pPr>
              <w:widowControl w:val="0"/>
              <w:spacing w:after="0" w:line="264" w:lineRule="exact"/>
              <w:ind w:left="415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Численность населения, имеющего удобный пешеходный доступ </w:t>
            </w:r>
            <w:r w:rsidRPr="00F469F7">
              <w:rPr>
                <w:rFonts w:ascii="Century Gothic" w:eastAsia="Century Gothic" w:hAnsi="Century Gothic" w:cs="Century Gothic"/>
                <w:i/>
                <w:iCs/>
                <w:color w:val="000000"/>
                <w:spacing w:val="-7"/>
                <w:sz w:val="17"/>
                <w:szCs w:val="17"/>
                <w:lang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основным площадкам т</w:t>
            </w:r>
            <w:bookmarkStart w:id="0" w:name="_GoBack"/>
            <w:bookmarkEnd w:id="0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ерритории. чел„ 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чел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Оценка потребности в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и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 на восстановлен! благоустройств, территории, тыс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.р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уб.</w:t>
            </w:r>
          </w:p>
        </w:tc>
      </w:tr>
      <w:tr w:rsidR="00E52D4F" w:rsidRPr="00F469F7" w:rsidTr="00447D7B">
        <w:trPr>
          <w:trHeight w:hRule="exact" w:val="23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D4F" w:rsidRPr="00F469F7" w:rsidRDefault="00E52D4F" w:rsidP="00447D7B">
            <w:pPr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муниципальный район Иркутской области/городской округ Иркутской области 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муниципальное</w:t>
            </w:r>
          </w:p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образование</w:t>
            </w:r>
          </w:p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Иркутской</w:t>
            </w:r>
          </w:p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области/</w:t>
            </w:r>
            <w:proofErr w:type="gramStart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городское</w:t>
            </w:r>
            <w:proofErr w:type="gramEnd"/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,</w:t>
            </w:r>
          </w:p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сельское</w:t>
            </w:r>
          </w:p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поселение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населенный</w:t>
            </w:r>
          </w:p>
          <w:p w:rsidR="00E52D4F" w:rsidRPr="00F469F7" w:rsidRDefault="00E52D4F" w:rsidP="00447D7B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пункт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</w:pP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vertAlign w:val="superscript"/>
                <w:lang w:bidi="ru-RU"/>
              </w:rPr>
              <w:t>:</w:t>
            </w:r>
            <w:r w:rsidRPr="00F469F7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bidi="ru-RU"/>
              </w:rPr>
              <w:t xml:space="preserve"> номер дома (при наличии)</w:t>
            </w:r>
          </w:p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2D4F" w:rsidRPr="00F469F7" w:rsidRDefault="00E52D4F" w:rsidP="00447D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D4F" w:rsidRPr="00F469F7" w:rsidRDefault="00E52D4F" w:rsidP="00447D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E52D4F" w:rsidRPr="00F469F7" w:rsidTr="00447D7B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D4F" w:rsidRPr="00F469F7" w:rsidRDefault="00E52D4F" w:rsidP="00447D7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2D7D98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2D7D98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2D7D98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Ул. Пионерская</w:t>
            </w:r>
          </w:p>
          <w:p w:rsidR="00E52D4F" w:rsidRPr="002D7D98" w:rsidRDefault="00E52D4F" w:rsidP="00447D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Территория  МКУК «КДЦ 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Икей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9A7B67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2D7D98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5793 кв.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Pr="002D7D98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D4F" w:rsidRPr="008C0904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4500</w:t>
            </w:r>
          </w:p>
        </w:tc>
      </w:tr>
      <w:tr w:rsidR="00E52D4F" w:rsidRPr="00F469F7" w:rsidTr="00447D7B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Площадь у здания администрации,</w:t>
            </w:r>
          </w:p>
          <w:p w:rsidR="00E52D4F" w:rsidRDefault="00E52D4F" w:rsidP="00447D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Ул. Коммуны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1488 кв.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D4F" w:rsidRPr="008C0904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1730</w:t>
            </w:r>
          </w:p>
        </w:tc>
      </w:tr>
      <w:tr w:rsidR="00E52D4F" w:rsidRPr="00F469F7" w:rsidTr="00447D7B">
        <w:trPr>
          <w:trHeight w:hRule="exact" w:val="7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Тулунский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район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Икейское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 МО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Икей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Территория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прилегающая  к МКУК «КДЦ с.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Икей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1350  кв. 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2D4F" w:rsidRDefault="00E52D4F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D4F" w:rsidRPr="008C0904" w:rsidRDefault="00EF0214" w:rsidP="00447D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15</w:t>
            </w:r>
            <w:r w:rsidR="00E52D4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>00</w:t>
            </w:r>
          </w:p>
        </w:tc>
      </w:tr>
    </w:tbl>
    <w:p w:rsidR="00E52D4F" w:rsidRPr="00F469F7" w:rsidRDefault="00E52D4F" w:rsidP="00E52D4F">
      <w:pPr>
        <w:widowControl w:val="0"/>
        <w:tabs>
          <w:tab w:val="right" w:leader="underscore" w:pos="1012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Количество общественных территорий (объектов), в отношении ко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торых проведена инвентаризация   3  </w:t>
      </w: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ед.</w:t>
      </w:r>
    </w:p>
    <w:p w:rsidR="00E52D4F" w:rsidRDefault="00E52D4F" w:rsidP="00E52D4F">
      <w:pPr>
        <w:widowControl w:val="0"/>
        <w:tabs>
          <w:tab w:val="right" w:leader="underscore" w:pos="1139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F469F7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Количество общественных территорий (объектов), подлежащих благоустройству,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по результатам инвентаризации  3  ед.</w:t>
      </w:r>
    </w:p>
    <w:p w:rsidR="0072017B" w:rsidRPr="0072017B" w:rsidRDefault="0072017B" w:rsidP="0072017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2017B" w:rsidRPr="0072017B" w:rsidRDefault="0072017B" w:rsidP="007201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2017B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благоустр</w:t>
      </w:r>
      <w:r w:rsidR="00EC3E7C">
        <w:rPr>
          <w:rFonts w:ascii="Times New Roman" w:hAnsi="Times New Roman" w:cs="Times New Roman"/>
          <w:sz w:val="24"/>
          <w:szCs w:val="24"/>
        </w:rPr>
        <w:t xml:space="preserve">ойству в 2018 – 2022 годы, </w:t>
      </w:r>
      <w:r w:rsidRPr="0072017B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</w:t>
      </w:r>
      <w:r w:rsidRPr="0072017B">
        <w:rPr>
          <w:sz w:val="24"/>
          <w:szCs w:val="24"/>
        </w:rPr>
        <w:t xml:space="preserve"> среды в  </w:t>
      </w:r>
      <w:proofErr w:type="spellStart"/>
      <w:r w:rsidRPr="0072017B">
        <w:rPr>
          <w:rFonts w:ascii="Times New Roman" w:hAnsi="Times New Roman" w:cs="Times New Roman"/>
          <w:sz w:val="24"/>
          <w:szCs w:val="24"/>
        </w:rPr>
        <w:t>Икейском</w:t>
      </w:r>
      <w:proofErr w:type="spellEnd"/>
      <w:r w:rsidRPr="0072017B">
        <w:rPr>
          <w:rFonts w:ascii="Times New Roman" w:hAnsi="Times New Roman" w:cs="Times New Roman"/>
          <w:sz w:val="24"/>
          <w:szCs w:val="24"/>
        </w:rPr>
        <w:t xml:space="preserve">  сельском поселении на 2018 – 202</w:t>
      </w:r>
      <w:r w:rsidR="00EF0214">
        <w:rPr>
          <w:rFonts w:ascii="Times New Roman" w:hAnsi="Times New Roman" w:cs="Times New Roman"/>
          <w:sz w:val="24"/>
          <w:szCs w:val="24"/>
        </w:rPr>
        <w:t>2</w:t>
      </w:r>
      <w:r w:rsidRPr="0072017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2017B" w:rsidRPr="0072017B" w:rsidRDefault="0072017B" w:rsidP="0072017B">
      <w:pPr>
        <w:rPr>
          <w:sz w:val="24"/>
          <w:szCs w:val="24"/>
        </w:rPr>
        <w:sectPr w:rsidR="0072017B" w:rsidRPr="0072017B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BA1089" w:rsidRDefault="00BA1089"/>
    <w:sectPr w:rsidR="00BA1089" w:rsidSect="00D5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7B"/>
    <w:rsid w:val="0001218A"/>
    <w:rsid w:val="006235FD"/>
    <w:rsid w:val="0072017B"/>
    <w:rsid w:val="00BA1089"/>
    <w:rsid w:val="00CB25E1"/>
    <w:rsid w:val="00D57AF8"/>
    <w:rsid w:val="00E52D4F"/>
    <w:rsid w:val="00EC3E7C"/>
    <w:rsid w:val="00E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8"/>
  </w:style>
  <w:style w:type="paragraph" w:styleId="1">
    <w:name w:val="heading 1"/>
    <w:basedOn w:val="a"/>
    <w:next w:val="a"/>
    <w:link w:val="10"/>
    <w:qFormat/>
    <w:rsid w:val="0072017B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17B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72017B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017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201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72017B"/>
    <w:rPr>
      <w:rFonts w:ascii="Calibri" w:eastAsia="Calibri" w:hAnsi="Calibri"/>
      <w:sz w:val="24"/>
      <w:szCs w:val="24"/>
      <w:lang w:eastAsia="en-US"/>
    </w:rPr>
  </w:style>
  <w:style w:type="paragraph" w:customStyle="1" w:styleId="ConsPlusNormal0">
    <w:name w:val="ConsPlusNormal"/>
    <w:link w:val="ConsPlusNormal"/>
    <w:rsid w:val="0072017B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basedOn w:val="a"/>
    <w:rsid w:val="00720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locked/>
    <w:rsid w:val="0072017B"/>
    <w:rPr>
      <w:rFonts w:ascii="Calibri" w:hAnsi="Calibri"/>
      <w:lang w:eastAsia="en-US"/>
    </w:rPr>
  </w:style>
  <w:style w:type="paragraph" w:customStyle="1" w:styleId="12">
    <w:name w:val="Без интервала1"/>
    <w:link w:val="NoSpacingChar"/>
    <w:rsid w:val="0072017B"/>
    <w:pPr>
      <w:spacing w:after="0" w:line="240" w:lineRule="auto"/>
    </w:pPr>
    <w:rPr>
      <w:rFonts w:ascii="Calibri" w:hAnsi="Calibri"/>
      <w:lang w:eastAsia="en-US"/>
    </w:rPr>
  </w:style>
  <w:style w:type="paragraph" w:customStyle="1" w:styleId="a6">
    <w:name w:val="Шапка (герб)"/>
    <w:basedOn w:val="a"/>
    <w:rsid w:val="0072017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</w:rPr>
  </w:style>
  <w:style w:type="paragraph" w:styleId="a7">
    <w:name w:val="No Spacing"/>
    <w:uiPriority w:val="1"/>
    <w:qFormat/>
    <w:rsid w:val="0072017B"/>
    <w:pPr>
      <w:spacing w:after="0" w:line="240" w:lineRule="auto"/>
    </w:pPr>
  </w:style>
  <w:style w:type="table" w:styleId="a8">
    <w:name w:val="Table Grid"/>
    <w:basedOn w:val="a1"/>
    <w:uiPriority w:val="59"/>
    <w:rsid w:val="00E52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8368-F6E0-44A7-B400-3031466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2017-11-15T06:19:00Z</dcterms:created>
  <dcterms:modified xsi:type="dcterms:W3CDTF">2018-02-01T08:49:00Z</dcterms:modified>
</cp:coreProperties>
</file>