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БЕЗОПАСНЫЙ НОВЫЙ ГОД!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До наступления Нового года осталось совсем немного времени! Многие уже начали готовить свои дома к долгожданному празднику. Сегодня мы поговорим о «Безопасности в новогодние праздники»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НОВОГОДНЯЯ ЕЛЬ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Новогодняя ель дарит замечательное настроение и под ней находят долгожданные подарки. В предпраздничных заботах не стоит забывать о том, что выбранная елка должна быть не только красивой, но еще и безопасной во всех отношениях.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Натуральная ель должна стоять на расстоянии не менее полуметра от батарей и обогревательных приборов, так как это смолистое дерево, хвоя которого может легко воспламениться.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Верхушка елки не должна «утыкаться» в потолок, особенно если он натяжной или обшит легковоспламеняющимся материалом. В идеале – соблюсти дистанцию минимум в 10–15 сантиметров.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 xml:space="preserve">Живую ель следует установить, закрепив ствол в ведре с мокрым песком или в специальной устойчивой металлической подставке. Опавшую хвою нужно сразу выносить из квартиры – она крайне </w:t>
      </w:r>
      <w:proofErr w:type="spellStart"/>
      <w:r w:rsidRPr="00A1545B">
        <w:rPr>
          <w:color w:val="000000"/>
        </w:rPr>
        <w:t>пожароопасна</w:t>
      </w:r>
      <w:proofErr w:type="spellEnd"/>
      <w:r w:rsidRPr="00A1545B">
        <w:rPr>
          <w:color w:val="000000"/>
        </w:rPr>
        <w:t xml:space="preserve"> и может вспыхнуть от любой искры.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При выборе искусственной елки нужно внимательно изучить информацию на упаковке. Там должно быть указано, что изделие имеет противопожарную пропитку.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В противном случае даже при малейшем возгорании искусственное дерево начнет плавиться и растекаться – остановить пожар будет гораздо сложнее. Кроме того, горящая пластмасса выделяет токсичные вещества, очень опасные для здоровья человека. Так что выбирайте только качественный товар!</w:t>
      </w:r>
    </w:p>
    <w:p w:rsidR="00A1545B" w:rsidRPr="00A1545B" w:rsidRDefault="00A1545B" w:rsidP="00A1545B">
      <w:pPr>
        <w:pStyle w:val="a3"/>
        <w:jc w:val="both"/>
        <w:rPr>
          <w:color w:val="000000"/>
        </w:rPr>
      </w:pPr>
      <w:r w:rsidRPr="00A1545B">
        <w:rPr>
          <w:color w:val="000000"/>
        </w:rPr>
        <w:t>Наконец, согласно правилам противопожарной безопасности, новогоднюю ель не рекомендуется ставить в дверных проемах или у выхода из комнаты – в случае пожара она превратится в серьезную помеху.</w:t>
      </w:r>
    </w:p>
    <w:p w:rsidR="00A1545B" w:rsidRDefault="00A1545B" w:rsidP="00A1545B">
      <w:pPr>
        <w:pStyle w:val="a3"/>
        <w:jc w:val="both"/>
        <w:rPr>
          <w:color w:val="000000"/>
        </w:rPr>
      </w:pPr>
      <w:r w:rsidRPr="004E4B4F">
        <w:rPr>
          <w:color w:val="000000"/>
        </w:rPr>
        <w:t>Инструктор ПП ПЧ-11</w:t>
      </w:r>
      <w:r>
        <w:rPr>
          <w:color w:val="000000"/>
        </w:rPr>
        <w:t>4</w:t>
      </w:r>
      <w:r w:rsidRPr="004E4B4F">
        <w:rPr>
          <w:color w:val="000000"/>
        </w:rPr>
        <w:t xml:space="preserve"> </w:t>
      </w:r>
      <w:proofErr w:type="spellStart"/>
      <w:r w:rsidRPr="004E4B4F">
        <w:rPr>
          <w:color w:val="000000"/>
        </w:rPr>
        <w:t>с.</w:t>
      </w:r>
      <w:r>
        <w:rPr>
          <w:color w:val="000000"/>
        </w:rPr>
        <w:t>Икей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Е.А.Тишковская</w:t>
      </w:r>
      <w:proofErr w:type="spellEnd"/>
    </w:p>
    <w:p w:rsidR="00A1545B" w:rsidRPr="004E4B4F" w:rsidRDefault="00A1545B" w:rsidP="00A1545B">
      <w:pPr>
        <w:pStyle w:val="a3"/>
        <w:jc w:val="both"/>
        <w:rPr>
          <w:color w:val="000000"/>
        </w:rPr>
      </w:pPr>
      <w:r w:rsidRPr="004E4B4F">
        <w:rPr>
          <w:color w:val="000000"/>
        </w:rPr>
        <w:t xml:space="preserve">ОНД и ПР по </w:t>
      </w:r>
      <w:proofErr w:type="spellStart"/>
      <w:r w:rsidRPr="004E4B4F">
        <w:rPr>
          <w:color w:val="000000"/>
        </w:rPr>
        <w:t>г.Тулуну</w:t>
      </w:r>
      <w:proofErr w:type="spellEnd"/>
      <w:r w:rsidRPr="004E4B4F">
        <w:rPr>
          <w:color w:val="000000"/>
        </w:rPr>
        <w:t xml:space="preserve">, </w:t>
      </w:r>
      <w:proofErr w:type="spellStart"/>
      <w:r w:rsidRPr="004E4B4F">
        <w:rPr>
          <w:color w:val="000000"/>
        </w:rPr>
        <w:t>Тулунскому</w:t>
      </w:r>
      <w:proofErr w:type="spellEnd"/>
      <w:r w:rsidRPr="004E4B4F">
        <w:rPr>
          <w:color w:val="000000"/>
        </w:rPr>
        <w:t xml:space="preserve"> и </w:t>
      </w:r>
      <w:proofErr w:type="spellStart"/>
      <w:r w:rsidRPr="004E4B4F">
        <w:rPr>
          <w:color w:val="000000"/>
        </w:rPr>
        <w:t>Куйтунскому</w:t>
      </w:r>
      <w:proofErr w:type="spellEnd"/>
      <w:r w:rsidRPr="004E4B4F">
        <w:rPr>
          <w:color w:val="000000"/>
        </w:rPr>
        <w:t xml:space="preserve"> районам</w:t>
      </w:r>
    </w:p>
    <w:p w:rsidR="00A1545B" w:rsidRDefault="00A1545B" w:rsidP="00A1545B"/>
    <w:p w:rsidR="00936E7B" w:rsidRDefault="00936E7B">
      <w:bookmarkStart w:id="0" w:name="_GoBack"/>
      <w:bookmarkEnd w:id="0"/>
    </w:p>
    <w:sectPr w:rsidR="009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4"/>
    <w:rsid w:val="00462BE4"/>
    <w:rsid w:val="00936E7B"/>
    <w:rsid w:val="00A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BC62"/>
  <w15:chartTrackingRefBased/>
  <w15:docId w15:val="{611A65D3-89A7-4B54-B2C0-F47FEAD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2020-12-18T06:21:00Z</dcterms:created>
  <dcterms:modified xsi:type="dcterms:W3CDTF">2020-12-18T06:21:00Z</dcterms:modified>
</cp:coreProperties>
</file>