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A5" w:rsidRPr="00843BA5" w:rsidRDefault="00843BA5" w:rsidP="00843BA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3BA5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ДЕТСКОЙ ШАЛОСТИ С ОГНЁМ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 </w:t>
      </w:r>
      <w:r w:rsidRPr="00952F8A">
        <w:rPr>
          <w:sz w:val="28"/>
          <w:szCs w:val="28"/>
        </w:rPr>
        <w:tab/>
        <w:t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стороны взрослых и неумением родителей и педагогов правильно организовать досуг детей.</w:t>
      </w:r>
    </w:p>
    <w:p w:rsidR="00952F8A" w:rsidRDefault="00952F8A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F8A" w:rsidRPr="00843BA5" w:rsidRDefault="00952F8A" w:rsidP="00952F8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01348" cy="2578995"/>
            <wp:effectExtent l="0" t="0" r="4445" b="0"/>
            <wp:docPr id="1" name="Рисунок 1" descr="https://gas-kvas.com/uploads/posts/2023-01/1673480216_gas-kvas-com-p-detskaya-shalost-s-ognem-risunok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480216_gas-kvas-com-p-detskaya-shalost-s-ognem-risunok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53" cy="257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A5" w:rsidRPr="00843BA5" w:rsidRDefault="00843BA5" w:rsidP="00843BA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843BA5">
        <w:rPr>
          <w:b/>
          <w:sz w:val="28"/>
          <w:szCs w:val="28"/>
        </w:rPr>
        <w:t>Пожарно-спасательная служба Иркутской области напоминает:</w:t>
      </w:r>
    </w:p>
    <w:p w:rsidR="00843BA5" w:rsidRPr="00952F8A" w:rsidRDefault="00843BA5" w:rsidP="00843BA5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оставляя ребенка одного в квартире, нужно быть уверенным в том, что он не решится поиграть с коробкой спичек, не захочет поджечь бумагу, не заинтересуется работой бытовой техники.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2F8A">
        <w:rPr>
          <w:b/>
          <w:i/>
          <w:sz w:val="28"/>
          <w:szCs w:val="28"/>
        </w:rPr>
        <w:t>Такие ситуации можно предупредить: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уделяйте детям больше внимания;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правильно организовывайте их досуг;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обучайте их мерам пожарной безопасности;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научите обращаться с первичными средствами пожаротушения.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 </w:t>
      </w:r>
      <w:r w:rsidRPr="00952F8A">
        <w:rPr>
          <w:sz w:val="28"/>
          <w:szCs w:val="28"/>
        </w:rPr>
        <w:tab/>
        <w:t>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огнём.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 </w:t>
      </w:r>
      <w:r w:rsidRPr="00952F8A">
        <w:rPr>
          <w:sz w:val="28"/>
          <w:szCs w:val="28"/>
        </w:rPr>
        <w:tab/>
        <w:t>Меры по предупреждению пожаров по причине шалости детей несложны: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не оставляйте спички и зажигалки в зоне доступности для детей;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не позволяйте детям покупать спички и сигареты;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следите за времяпрепровождением детей;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по возможности не оставляйте детей без присмотра;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t>- не допускайте детей к пользованию нагревательными и электроприборами.</w:t>
      </w:r>
    </w:p>
    <w:p w:rsidR="00843BA5" w:rsidRPr="00952F8A" w:rsidRDefault="00843BA5" w:rsidP="00843B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F8A">
        <w:rPr>
          <w:sz w:val="28"/>
          <w:szCs w:val="28"/>
        </w:rPr>
        <w:lastRenderedPageBreak/>
        <w:t> </w:t>
      </w:r>
      <w:r w:rsidRPr="00952F8A">
        <w:rPr>
          <w:sz w:val="28"/>
          <w:szCs w:val="28"/>
        </w:rPr>
        <w:tab/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</w:p>
    <w:p w:rsidR="00843BA5" w:rsidRDefault="00843BA5" w:rsidP="00843BA5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BA5" w:rsidRDefault="00843BA5" w:rsidP="00843BA5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843BA5" w:rsidRDefault="00843BA5" w:rsidP="00843BA5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BA5" w:rsidRDefault="00843BA5" w:rsidP="00843BA5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843BA5" w:rsidRPr="00CA667A" w:rsidRDefault="00843BA5" w:rsidP="00843BA5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843BA5" w:rsidRPr="00EF71C9" w:rsidRDefault="00843BA5" w:rsidP="00843BA5">
      <w:pPr>
        <w:jc w:val="both"/>
        <w:rPr>
          <w:sz w:val="28"/>
          <w:szCs w:val="28"/>
        </w:rPr>
      </w:pPr>
    </w:p>
    <w:p w:rsidR="00843BA5" w:rsidRPr="00843BA5" w:rsidRDefault="00843BA5" w:rsidP="00843B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BA5" w:rsidRPr="0084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2B"/>
    <w:rsid w:val="00843BA5"/>
    <w:rsid w:val="00952F8A"/>
    <w:rsid w:val="00C4732B"/>
    <w:rsid w:val="00D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D6DE"/>
  <w15:chartTrackingRefBased/>
  <w15:docId w15:val="{DE241D9F-14EC-403A-B62E-57D3080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BA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2023-09-11T04:14:00Z</dcterms:created>
  <dcterms:modified xsi:type="dcterms:W3CDTF">2023-09-11T04:26:00Z</dcterms:modified>
</cp:coreProperties>
</file>