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77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77F74">
              <w:rPr>
                <w:rFonts w:cs="Times New Roman"/>
                <w:sz w:val="24"/>
                <w:szCs w:val="24"/>
              </w:rPr>
              <w:t>20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82FB9">
              <w:rPr>
                <w:rFonts w:cs="Times New Roman"/>
                <w:sz w:val="24"/>
                <w:szCs w:val="24"/>
              </w:rPr>
              <w:t>сентября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E7900" w:rsidRDefault="004E7900" w:rsidP="004E79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4E7900" w:rsidRPr="004E7900" w:rsidRDefault="004E7900" w:rsidP="004E79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4E7900">
        <w:rPr>
          <w:rFonts w:ascii="Arial" w:hAnsi="Arial" w:cs="Arial"/>
          <w:b/>
          <w:color w:val="212529"/>
          <w:shd w:val="clear" w:color="auto" w:fill="FFFFFF"/>
        </w:rPr>
        <w:t>Гаражная амнистия в Иркутск</w:t>
      </w:r>
      <w:r w:rsidR="00F859FC">
        <w:rPr>
          <w:rFonts w:ascii="Arial" w:hAnsi="Arial" w:cs="Arial"/>
          <w:b/>
          <w:color w:val="212529"/>
          <w:shd w:val="clear" w:color="auto" w:fill="FFFFFF"/>
        </w:rPr>
        <w:t>ой области: итоги и перспективы</w:t>
      </w:r>
      <w:bookmarkStart w:id="0" w:name="_GoBack"/>
      <w:bookmarkEnd w:id="0"/>
    </w:p>
    <w:p w:rsidR="004E7900" w:rsidRDefault="004E7900" w:rsidP="004E79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Совсем недавно – 1 сентября 2023 года, исполнилось 2 года с момента появления в России упрощенного порядка оформления прав на гаражи и земельные участки под ними. Такой упрощенный порядок принято называть словами «гаражная амнистия».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За прошедшие 2 года жители Иркутской области в порядке гаражной амнистии оформили права на более, чем 3300 гаражей, а также почти на 2400 участков под гаражом. Площадь таких земель, предоставленных в упрощенном порядке, составила более 72 тысяч квадратных метров.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При этом наиболее популярна гаражная амнистия на сегодня у жителей Иркутска. Так, в этом году из общего числа недвижимости, оформленной по гаражной амнистии, иркутяне оформили 33 % объектов.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Братчане зарегистрировали около 18 % объектов, жители Усть-Кута - 12 %, Усолья-Сибирского - 9 %, Ангарска - 8 %. В остальных регионах области активность населения в сфере гаражной амнистии остается невысокой.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При этом гаражная амнистия с учетом потребностей практики продолжает развиваться. Так, с 1 октября 2023 года вступят в силу изменения в сфере гаражной амнистии.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Изменения предусматривают: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возможность подготовки схемы расположения участка при наличии утвержденного проекта межевания территории, в границах которой предстоит образовать такой земельный участок под гаражом;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возможность образования участка под гаражом без согласия арендаторов исходного земельного участка в случаях, когда исходный участок предоставлен в аренду нескольким лицам;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гаражная амнистия может применяться к участкам, находящимся в полосе отвода железных дорог;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участок под гаражом в предусмотренных законом случаях можно бесплатно получить не только в гаражных кооперативах, но и в иных некоммерческих объединениях;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если в Едином государственном реестре недвижимости содержатся сведения о гараже (т.е. осуществлен кадастровый учет) – можно не предоставлять повторно технический план гаража;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можно установить вид разрешенного использования земельного участка уже при принятии решения о предварительном согласовании предоставления участка и решения об утверждении схемы расположения такого участка;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не допускается отказ в предварительном согласовании предоставления земельного участка или в предоставлении участка только на основании отсутствия в Едином государственном реестре юридических лиц сведений о гаражном кооперативе.</w:t>
      </w:r>
    </w:p>
    <w:p w:rsidR="004E7900" w:rsidRPr="004E7900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 xml:space="preserve">По словам и.о. руководителя Управления Росреестра по Иркутской области Оксаны Викторовны Арсентьевой, «новые изменения делают процедуру гаражной амнистии еще более удобной для потребителей, при этом Управление Росреестра по Иркутской области по-прежнему готово оформлять права жителей области на гаражи и участки под ними в максимально короткие сроки. </w:t>
      </w:r>
      <w:r w:rsidRPr="004E7900">
        <w:rPr>
          <w:rFonts w:ascii="Arial" w:hAnsi="Arial" w:cs="Arial"/>
          <w:color w:val="212529"/>
          <w:shd w:val="clear" w:color="auto" w:fill="FFFFFF"/>
        </w:rPr>
        <w:lastRenderedPageBreak/>
        <w:t>На сегодня средний срок регистрации прав в Иркутской области составляет 2-3 дня, а по документам, представленным в электронном виде – всего 1 день».</w:t>
      </w:r>
    </w:p>
    <w:p w:rsidR="009A1EAF" w:rsidRDefault="004E7900" w:rsidP="004E79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4E7900">
        <w:rPr>
          <w:rFonts w:ascii="Arial" w:hAnsi="Arial" w:cs="Arial"/>
          <w:color w:val="212529"/>
          <w:shd w:val="clear" w:color="auto" w:fill="FFFFFF"/>
        </w:rPr>
        <w:t>Если у вас остались вопросы о приобретении прав на гараж и землю под гаражом, вы можете задать их по бесплатному справочному телефону Управления Росреестра по Иркутской области 8(3952) 450-150.</w:t>
      </w:r>
    </w:p>
    <w:p w:rsidR="0015092F" w:rsidRDefault="0015092F" w:rsidP="009A1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15092F" w:rsidRPr="00D80C81" w:rsidRDefault="0015092F" w:rsidP="009A1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4E7900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E7900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77F74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859FC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08D4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4</cp:revision>
  <cp:lastPrinted>2023-06-26T03:44:00Z</cp:lastPrinted>
  <dcterms:created xsi:type="dcterms:W3CDTF">2023-09-18T03:02:00Z</dcterms:created>
  <dcterms:modified xsi:type="dcterms:W3CDTF">2023-09-20T03:28:00Z</dcterms:modified>
</cp:coreProperties>
</file>