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3" w:rsidRDefault="00936083" w:rsidP="00AC321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pt;margin-top:38.2pt;width:203.25pt;height: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<v:textbox>
              <w:txbxContent>
                <w:p w:rsidR="00936083" w:rsidRDefault="00936083" w:rsidP="00231A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36083" w:rsidRDefault="00936083" w:rsidP="00231A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36083" w:rsidRDefault="00936083" w:rsidP="00231A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36083" w:rsidRDefault="00936083" w:rsidP="00231A46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BC628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81pt;visibility:visible">
            <v:imagedata r:id="rId4" o:title=""/>
          </v:shape>
        </w:pict>
      </w:r>
    </w:p>
    <w:p w:rsidR="00936083" w:rsidRPr="00AC321E" w:rsidRDefault="00936083" w:rsidP="00AC321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</w:p>
    <w:p w:rsidR="00936083" w:rsidRPr="00231A46" w:rsidRDefault="00936083" w:rsidP="00231A4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31A46">
        <w:rPr>
          <w:rFonts w:ascii="Segoe UI" w:hAnsi="Segoe UI" w:cs="Segoe UI"/>
          <w:sz w:val="32"/>
          <w:szCs w:val="32"/>
        </w:rPr>
        <w:t>Электронная регистрация прав на недвижимость: что изменилось для граждан?</w:t>
      </w:r>
    </w:p>
    <w:p w:rsidR="00936083" w:rsidRPr="00231A46" w:rsidRDefault="00936083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С 13 августа 2019 года в законодательстве произошли важные изменения, о которых нужно знать любому, кто планирует подать документы на регистрацию перехода права в электронном виде.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Нужно сказать, что в Иркутской области популярность электронной регистрации прав на недвижимость постоянно растет. Так, если в 2016 году в Управление Росреестра по Иркутской области поступило около 2,5 тыс. электронных заявлений, то с января по июнь 2019 года их количество п</w:t>
      </w:r>
      <w:bookmarkStart w:id="0" w:name="_GoBack"/>
      <w:bookmarkEnd w:id="0"/>
      <w:r w:rsidRPr="00231A46">
        <w:rPr>
          <w:rFonts w:ascii="Segoe UI" w:hAnsi="Segoe UI" w:cs="Segoe UI"/>
          <w:sz w:val="24"/>
          <w:szCs w:val="24"/>
        </w:rPr>
        <w:t>ревысило 27 тыс.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Однако в 2019 году в России было выявлено несколько случаев мошенничества, когда с помощью электронной подписи без ведома собственника совершались сделки купли-продажи недвижимости. После этого многих стал пугать процесс электронной регистрации перехода права. Появилась необходимость обеспечить для собственников недвижимости надежный контроль за процессом электронной регистрации прав.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Именно в этих целях был принят закон, направленный на защиту граждан от мошенников, которые могли бы завладеть чужим имуществом с помощью незаконно полученной чужой электронной подписи.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Согласно новым правилам, если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В случае, если документы о переходе права поступят на регистрацию в Управление в электронном виде, а такое заявление собственником заранее не было подано, документы будут возвращены заявителю без рассмотрения.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Из этого правила закон предусматривает ряд исключений. Внесение отметки в ЕГРН не потребуется в следующих случаях: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– электронная подпись выдана Федеральной кадастровой палатой Росреестра,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– электронные документы поданы через кредитную организацию.</w:t>
      </w:r>
    </w:p>
    <w:p w:rsidR="00936083" w:rsidRPr="00231A46" w:rsidRDefault="00936083" w:rsidP="00231A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Во всех остальных случаях без вашего заявления о том, что вы разрешаете электронную регистрацию, зарегистрировать переход права на вашу недвижимость будет невозможно. Таким образом, изменения законодательства дают собственникам недвижимости дополнительную уверенность и юридическую защиту их прав на объекты недвижимости.</w:t>
      </w:r>
    </w:p>
    <w:p w:rsidR="00936083" w:rsidRDefault="00936083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36083" w:rsidRDefault="00936083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36083" w:rsidRPr="00231A46" w:rsidRDefault="00936083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36083" w:rsidRPr="00231A46" w:rsidRDefault="00936083" w:rsidP="00231A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1A46">
        <w:rPr>
          <w:rFonts w:ascii="Segoe UI" w:hAnsi="Segoe UI" w:cs="Segoe UI"/>
          <w:sz w:val="24"/>
          <w:szCs w:val="24"/>
        </w:rPr>
        <w:t>По информации Управления Росреестра по Иркутской области</w:t>
      </w:r>
    </w:p>
    <w:sectPr w:rsidR="00936083" w:rsidRPr="00231A46" w:rsidSect="00AC32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46"/>
    <w:rsid w:val="00005040"/>
    <w:rsid w:val="00231A46"/>
    <w:rsid w:val="004A3FF3"/>
    <w:rsid w:val="00936083"/>
    <w:rsid w:val="00AC321E"/>
    <w:rsid w:val="00B115AF"/>
    <w:rsid w:val="00BC6288"/>
    <w:rsid w:val="00C0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Элемент</cp:lastModifiedBy>
  <cp:revision>2</cp:revision>
  <cp:lastPrinted>2019-10-02T06:01:00Z</cp:lastPrinted>
  <dcterms:created xsi:type="dcterms:W3CDTF">2019-10-02T02:59:00Z</dcterms:created>
  <dcterms:modified xsi:type="dcterms:W3CDTF">2019-10-02T06:07:00Z</dcterms:modified>
</cp:coreProperties>
</file>