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16B5" w:rsidRDefault="004816B5" w:rsidP="00D65C1E">
      <w:pPr>
        <w:jc w:val="center"/>
        <w:rPr>
          <w:rFonts w:ascii="Times New Roman" w:hAnsi="Times New Roman"/>
          <w:i/>
          <w:sz w:val="144"/>
          <w:szCs w:val="144"/>
        </w:rPr>
      </w:pPr>
    </w:p>
    <w:p w:rsidR="004816B5" w:rsidRDefault="004816B5" w:rsidP="00D65C1E">
      <w:pPr>
        <w:jc w:val="center"/>
        <w:rPr>
          <w:rFonts w:ascii="Times New Roman" w:hAnsi="Times New Roman"/>
          <w:i/>
          <w:sz w:val="144"/>
          <w:szCs w:val="144"/>
        </w:rPr>
      </w:pPr>
      <w:r>
        <w:rPr>
          <w:rFonts w:ascii="Times New Roman" w:hAnsi="Times New Roman"/>
          <w:i/>
          <w:sz w:val="144"/>
          <w:szCs w:val="144"/>
        </w:rPr>
        <w:t>Икейский</w:t>
      </w:r>
    </w:p>
    <w:p w:rsidR="004816B5" w:rsidRDefault="004816B5" w:rsidP="00D65C1E">
      <w:pPr>
        <w:jc w:val="center"/>
        <w:rPr>
          <w:rFonts w:ascii="Times New Roman" w:hAnsi="Times New Roman"/>
          <w:i/>
          <w:sz w:val="144"/>
          <w:szCs w:val="144"/>
        </w:rPr>
      </w:pPr>
      <w:r>
        <w:rPr>
          <w:rFonts w:ascii="Times New Roman" w:hAnsi="Times New Roman"/>
          <w:i/>
          <w:sz w:val="144"/>
          <w:szCs w:val="144"/>
        </w:rPr>
        <w:t>Вестник</w:t>
      </w:r>
    </w:p>
    <w:p w:rsidR="004816B5" w:rsidRDefault="004816B5" w:rsidP="00D65C1E">
      <w:pPr>
        <w:jc w:val="center"/>
        <w:rPr>
          <w:rFonts w:ascii="Times New Roman" w:hAnsi="Times New Roman"/>
          <w:i/>
          <w:sz w:val="48"/>
          <w:szCs w:val="48"/>
        </w:rPr>
      </w:pPr>
    </w:p>
    <w:p w:rsidR="004816B5" w:rsidRDefault="004816B5" w:rsidP="00D65C1E">
      <w:pPr>
        <w:jc w:val="center"/>
        <w:rPr>
          <w:rFonts w:ascii="Times New Roman" w:hAnsi="Times New Roman"/>
          <w:i/>
          <w:sz w:val="48"/>
          <w:szCs w:val="48"/>
        </w:rPr>
      </w:pPr>
      <w:r>
        <w:rPr>
          <w:rFonts w:ascii="Times New Roman" w:hAnsi="Times New Roman"/>
          <w:i/>
          <w:sz w:val="48"/>
          <w:szCs w:val="48"/>
        </w:rPr>
        <w:t>№ 20  от 31.10.2018г.</w:t>
      </w:r>
    </w:p>
    <w:p w:rsidR="004816B5" w:rsidRDefault="004816B5" w:rsidP="00D65C1E">
      <w:pPr>
        <w:jc w:val="center"/>
        <w:rPr>
          <w:rFonts w:ascii="Times New Roman" w:hAnsi="Times New Roman"/>
          <w:i/>
          <w:sz w:val="72"/>
          <w:szCs w:val="72"/>
        </w:rPr>
      </w:pPr>
    </w:p>
    <w:p w:rsidR="004816B5" w:rsidRDefault="004816B5" w:rsidP="00D65C1E">
      <w:pPr>
        <w:jc w:val="center"/>
        <w:rPr>
          <w:rFonts w:ascii="Times New Roman" w:hAnsi="Times New Roman"/>
          <w:sz w:val="40"/>
          <w:szCs w:val="40"/>
        </w:rPr>
      </w:pPr>
      <w:r>
        <w:rPr>
          <w:rFonts w:ascii="Times New Roman" w:hAnsi="Times New Roman"/>
          <w:sz w:val="40"/>
          <w:szCs w:val="40"/>
        </w:rPr>
        <w:t>Газета администрации</w:t>
      </w:r>
    </w:p>
    <w:p w:rsidR="004816B5" w:rsidRDefault="004816B5" w:rsidP="00D65C1E">
      <w:pPr>
        <w:jc w:val="center"/>
        <w:rPr>
          <w:rFonts w:ascii="Times New Roman" w:hAnsi="Times New Roman"/>
          <w:sz w:val="40"/>
          <w:szCs w:val="40"/>
        </w:rPr>
      </w:pPr>
      <w:r>
        <w:rPr>
          <w:rFonts w:ascii="Times New Roman" w:hAnsi="Times New Roman"/>
          <w:sz w:val="40"/>
          <w:szCs w:val="40"/>
        </w:rPr>
        <w:t>Икейского сельского поселения</w:t>
      </w:r>
    </w:p>
    <w:p w:rsidR="004816B5" w:rsidRDefault="004816B5" w:rsidP="00D65C1E">
      <w:pPr>
        <w:jc w:val="center"/>
        <w:rPr>
          <w:sz w:val="24"/>
          <w:szCs w:val="24"/>
        </w:rPr>
      </w:pPr>
    </w:p>
    <w:p w:rsidR="004816B5" w:rsidRDefault="004816B5" w:rsidP="00D65C1E">
      <w:pPr>
        <w:jc w:val="center"/>
      </w:pPr>
    </w:p>
    <w:p w:rsidR="004816B5" w:rsidRDefault="004816B5" w:rsidP="00D65C1E">
      <w:pPr>
        <w:jc w:val="center"/>
      </w:pPr>
    </w:p>
    <w:p w:rsidR="004816B5" w:rsidRDefault="004816B5" w:rsidP="00D65C1E">
      <w:pPr>
        <w:jc w:val="center"/>
      </w:pPr>
    </w:p>
    <w:p w:rsidR="004816B5" w:rsidRDefault="004816B5" w:rsidP="00D65C1E">
      <w:pPr>
        <w:jc w:val="center"/>
      </w:pPr>
    </w:p>
    <w:p w:rsidR="004816B5" w:rsidRDefault="004816B5" w:rsidP="00D65C1E">
      <w:pPr>
        <w:jc w:val="center"/>
      </w:pPr>
    </w:p>
    <w:p w:rsidR="004816B5" w:rsidRDefault="004816B5" w:rsidP="00FC20B3"/>
    <w:p w:rsidR="004816B5" w:rsidRDefault="004816B5" w:rsidP="00FC20B3"/>
    <w:p w:rsidR="004816B5" w:rsidRDefault="004816B5" w:rsidP="00625B3F">
      <w:pPr>
        <w:pStyle w:val="western"/>
        <w:spacing w:before="0" w:beforeAutospacing="0" w:after="0"/>
        <w:ind w:firstLine="539"/>
        <w:jc w:val="center"/>
        <w:rPr>
          <w:b/>
          <w:bCs/>
          <w:sz w:val="24"/>
          <w:szCs w:val="24"/>
        </w:rPr>
      </w:pPr>
    </w:p>
    <w:p w:rsidR="004816B5" w:rsidRPr="001B2B05" w:rsidRDefault="004816B5" w:rsidP="001B2B05">
      <w:pPr>
        <w:spacing w:after="0" w:line="240" w:lineRule="auto"/>
        <w:rPr>
          <w:rFonts w:ascii="Times New Roman" w:hAnsi="Times New Roman"/>
          <w:color w:val="000000"/>
          <w:sz w:val="24"/>
          <w:szCs w:val="24"/>
        </w:rPr>
      </w:pPr>
    </w:p>
    <w:p w:rsidR="004816B5" w:rsidRPr="001B2B05" w:rsidRDefault="004816B5" w:rsidP="001B2B05">
      <w:pPr>
        <w:spacing w:after="0" w:line="240" w:lineRule="auto"/>
        <w:rPr>
          <w:rFonts w:ascii="Times New Roman" w:hAnsi="Times New Roman"/>
          <w:color w:val="000000"/>
          <w:sz w:val="24"/>
          <w:szCs w:val="24"/>
        </w:rPr>
      </w:pPr>
    </w:p>
    <w:p w:rsidR="004816B5" w:rsidRPr="0024162B" w:rsidRDefault="004816B5" w:rsidP="003D0AC1">
      <w:pPr>
        <w:spacing w:after="0" w:line="240" w:lineRule="auto"/>
        <w:jc w:val="center"/>
        <w:rPr>
          <w:rFonts w:ascii="Times New Roman" w:hAnsi="Times New Roman"/>
          <w:sz w:val="20"/>
          <w:szCs w:val="20"/>
        </w:rPr>
      </w:pPr>
      <w:r w:rsidRPr="0024162B">
        <w:rPr>
          <w:rFonts w:ascii="Times New Roman" w:hAnsi="Times New Roman"/>
          <w:sz w:val="20"/>
          <w:szCs w:val="20"/>
        </w:rPr>
        <w:t>Иркутская область</w:t>
      </w:r>
    </w:p>
    <w:p w:rsidR="004816B5" w:rsidRPr="0024162B" w:rsidRDefault="004816B5" w:rsidP="003D0AC1">
      <w:pPr>
        <w:spacing w:after="0" w:line="240" w:lineRule="auto"/>
        <w:jc w:val="center"/>
        <w:rPr>
          <w:rFonts w:ascii="Times New Roman" w:hAnsi="Times New Roman"/>
          <w:sz w:val="20"/>
          <w:szCs w:val="20"/>
        </w:rPr>
      </w:pPr>
      <w:r w:rsidRPr="0024162B">
        <w:rPr>
          <w:rFonts w:ascii="Times New Roman" w:hAnsi="Times New Roman"/>
          <w:sz w:val="20"/>
          <w:szCs w:val="20"/>
        </w:rPr>
        <w:t>Тулунский  район</w:t>
      </w:r>
    </w:p>
    <w:p w:rsidR="004816B5" w:rsidRPr="0024162B" w:rsidRDefault="004816B5" w:rsidP="003D0AC1">
      <w:pPr>
        <w:spacing w:after="0" w:line="240" w:lineRule="auto"/>
        <w:jc w:val="center"/>
        <w:rPr>
          <w:rFonts w:ascii="Times New Roman" w:hAnsi="Times New Roman"/>
          <w:sz w:val="20"/>
          <w:szCs w:val="20"/>
        </w:rPr>
      </w:pPr>
      <w:r w:rsidRPr="0024162B">
        <w:rPr>
          <w:rFonts w:ascii="Times New Roman" w:hAnsi="Times New Roman"/>
          <w:sz w:val="20"/>
          <w:szCs w:val="20"/>
        </w:rPr>
        <w:t>Дума  Икейского сельского  поселения</w:t>
      </w:r>
    </w:p>
    <w:p w:rsidR="004816B5" w:rsidRPr="0024162B" w:rsidRDefault="004816B5" w:rsidP="003D0AC1">
      <w:pPr>
        <w:spacing w:after="0" w:line="240" w:lineRule="auto"/>
        <w:jc w:val="center"/>
        <w:rPr>
          <w:rFonts w:ascii="Times New Roman" w:hAnsi="Times New Roman"/>
          <w:sz w:val="20"/>
          <w:szCs w:val="20"/>
        </w:rPr>
      </w:pPr>
      <w:r w:rsidRPr="0024162B">
        <w:rPr>
          <w:rFonts w:ascii="Times New Roman" w:hAnsi="Times New Roman"/>
          <w:sz w:val="20"/>
          <w:szCs w:val="20"/>
        </w:rPr>
        <w:t>Р Е Ш Е Н И Е</w:t>
      </w:r>
    </w:p>
    <w:p w:rsidR="004816B5" w:rsidRPr="0024162B" w:rsidRDefault="004816B5" w:rsidP="003D0AC1">
      <w:pPr>
        <w:spacing w:after="0" w:line="240" w:lineRule="auto"/>
        <w:jc w:val="center"/>
        <w:rPr>
          <w:rFonts w:ascii="Times New Roman" w:hAnsi="Times New Roman"/>
          <w:sz w:val="20"/>
          <w:szCs w:val="20"/>
        </w:rPr>
      </w:pPr>
      <w:r w:rsidRPr="0024162B">
        <w:rPr>
          <w:rFonts w:ascii="Times New Roman" w:hAnsi="Times New Roman"/>
          <w:sz w:val="20"/>
          <w:szCs w:val="20"/>
        </w:rPr>
        <w:t>«30» октября 2018 года                                                              № 19</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 Икей</w: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 внесении изменений в картографическую</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часть Правил землепользования и застройки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Икейского муниципального образования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Тулунского района Иркутской области,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утвержденные решением Думы Икейского</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сельского поселения от 14.05.2014г. № 10»</w: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Рассмотрев проект изменений в картографическую часть Правил землепользования и застройки Икейского муниципального образования Тулунского района Иркутской области, утвержденные решением Думы Икейского сельского поселения от 14.05.2014г. № 10, руководствуясь ст.ст. 30, 31, 32 Градостроительного кодекса Российской Федерации,  ст. 14 Федерального закона от 06.10.2003 N 131-ФЗ "Об общих принципах организации местного самоуправления в Российской Федерации", Уставом Икейского муниципального образования,  на основании заключения от 10.10.2018г. "О результатах публичных слушаний по рассмотрению проекта внесения изменений в картографическую часть Правил землепользования и застройки Икейского муниципального образования Тулунского района Иркутской области, утвержденные решением Думы Икейского сельского поселения от 14.05.2014г. № 10", Дума Икейского сельского поселения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РЕШИЛА:</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1. Внести  в картографическую часть Правил землепользования и застройки Икейского муниципального образования Тулунского района Иркутской области, утвержденные решением Думы Икейского сельского поселения от 14.05.2014г. № 10 (в редакции решений № 30 от 28.11.2017г.) изменения, изложив их в новой редакции (прилагаются).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2. Опубликовать настоящее решение в газете "Икейский вестник", и разместить на официальном сайте Икейского сельского поселения в  информационно-коммуникационной сети "Интернет".</w: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Председатель Думы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глава Икейского сельского поселения                                       С.А. Мусаев</w:t>
      </w:r>
    </w:p>
    <w:p w:rsidR="004816B5" w:rsidRPr="0024162B" w:rsidRDefault="004816B5" w:rsidP="0024162B">
      <w:pPr>
        <w:spacing w:after="0" w:line="240" w:lineRule="auto"/>
        <w:jc w:val="both"/>
        <w:rPr>
          <w:rFonts w:ascii="Times New Roman" w:hAnsi="Times New Roman"/>
          <w:sz w:val="20"/>
          <w:szCs w:val="20"/>
        </w:rPr>
      </w:pPr>
    </w:p>
    <w:tbl>
      <w:tblPr>
        <w:tblpPr w:leftFromText="180" w:rightFromText="180" w:vertAnchor="text" w:horzAnchor="margin" w:tblpY="551"/>
        <w:tblW w:w="0" w:type="auto"/>
        <w:tblLook w:val="00A0"/>
      </w:tblPr>
      <w:tblGrid>
        <w:gridCol w:w="4644"/>
      </w:tblGrid>
      <w:tr w:rsidR="004816B5" w:rsidRPr="0024162B" w:rsidTr="0024162B">
        <w:tc>
          <w:tcPr>
            <w:tcW w:w="4644"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Утверждены Решением Думы Икейского сельского поселения от 14.05.2014г №10 (в редакции решения от 30.10.2018г. №19)</w:t>
            </w:r>
          </w:p>
        </w:tc>
      </w:tr>
    </w:tbl>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ПРАВИЛА ЗЕМЛЕПОЛЬЗОВАНИЯ И ЗАСТРОЙКИ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ИКЕЙСКОГО МУНИЦИПАЛЬНОГО ОБРАЗОВАНИЯ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ТУЛУНСКОГО РАЙОНА ИРКУТСКОЙ ОБЛАСТИ</w: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tbl>
      <w:tblPr>
        <w:tblW w:w="0" w:type="auto"/>
        <w:tblLayout w:type="fixed"/>
        <w:tblLook w:val="0000"/>
      </w:tblPr>
      <w:tblGrid>
        <w:gridCol w:w="10047"/>
      </w:tblGrid>
      <w:tr w:rsidR="004816B5" w:rsidRPr="0024162B" w:rsidTr="0024162B">
        <w:tc>
          <w:tcPr>
            <w:tcW w:w="10047" w:type="dxa"/>
          </w:tcPr>
          <w:tbl>
            <w:tblPr>
              <w:tblW w:w="0" w:type="auto"/>
              <w:tblLayout w:type="fixed"/>
              <w:tblLook w:val="0000"/>
            </w:tblPr>
            <w:tblGrid>
              <w:gridCol w:w="9355"/>
            </w:tblGrid>
            <w:tr w:rsidR="004816B5" w:rsidRPr="0024162B" w:rsidTr="0024162B">
              <w:tc>
                <w:tcPr>
                  <w:tcW w:w="9355" w:type="dxa"/>
                  <w:tcBorders>
                    <w:top w:val="nil"/>
                    <w:left w:val="nil"/>
                    <w:bottom w:val="nil"/>
                    <w:right w:val="nil"/>
                  </w:tcBorders>
                </w:tcPr>
                <w:p w:rsidR="004816B5" w:rsidRPr="0024162B" w:rsidRDefault="004816B5" w:rsidP="0024162B">
                  <w:pPr>
                    <w:spacing w:after="0" w:line="240" w:lineRule="auto"/>
                    <w:jc w:val="both"/>
                    <w:rPr>
                      <w:rFonts w:ascii="Times New Roman" w:hAnsi="Times New Roman"/>
                      <w:sz w:val="20"/>
                      <w:szCs w:val="20"/>
                    </w:rPr>
                  </w:pPr>
                </w:p>
              </w:tc>
            </w:tr>
            <w:tr w:rsidR="004816B5" w:rsidRPr="0024162B" w:rsidTr="0024162B">
              <w:tc>
                <w:tcPr>
                  <w:tcW w:w="9355" w:type="dxa"/>
                  <w:tcBorders>
                    <w:top w:val="nil"/>
                    <w:left w:val="nil"/>
                    <w:bottom w:val="nil"/>
                    <w:right w:val="nil"/>
                  </w:tcBorders>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Пояснительная записка</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ТОМ 1</w:t>
                  </w:r>
                </w:p>
              </w:tc>
            </w:tr>
          </w:tbl>
          <w:p w:rsidR="004816B5" w:rsidRPr="0024162B" w:rsidRDefault="004816B5" w:rsidP="0024162B">
            <w:pPr>
              <w:spacing w:after="0" w:line="240" w:lineRule="auto"/>
              <w:jc w:val="both"/>
              <w:rPr>
                <w:rFonts w:ascii="Times New Roman" w:hAnsi="Times New Roman"/>
                <w:sz w:val="20"/>
                <w:szCs w:val="20"/>
              </w:rPr>
            </w:pPr>
          </w:p>
        </w:tc>
      </w:tr>
    </w:tbl>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2018г.</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br w:type="page"/>
      </w:r>
    </w:p>
    <w:p w:rsidR="004816B5" w:rsidRPr="0024162B" w:rsidRDefault="004816B5" w:rsidP="0024162B">
      <w:pPr>
        <w:spacing w:after="0" w:line="240" w:lineRule="auto"/>
        <w:jc w:val="both"/>
        <w:rPr>
          <w:rFonts w:ascii="Times New Roman" w:hAnsi="Times New Roman"/>
          <w:sz w:val="20"/>
          <w:szCs w:val="20"/>
        </w:rPr>
      </w:pPr>
      <w:bookmarkStart w:id="0" w:name="_Toc490555507"/>
      <w:r w:rsidRPr="0024162B">
        <w:rPr>
          <w:rFonts w:ascii="Times New Roman" w:hAnsi="Times New Roman"/>
          <w:sz w:val="20"/>
          <w:szCs w:val="20"/>
        </w:rPr>
        <w:t>Структура и состав материалов</w:t>
      </w:r>
      <w:bookmarkEnd w:id="0"/>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Правил землепользования и застройки Икейского муниципального образования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Тулунского района Иркутской области</w:t>
      </w:r>
    </w:p>
    <w:p w:rsidR="004816B5" w:rsidRPr="0024162B" w:rsidRDefault="004816B5" w:rsidP="0024162B">
      <w:pPr>
        <w:spacing w:after="0" w:line="240" w:lineRule="auto"/>
        <w:jc w:val="both"/>
        <w:rPr>
          <w:rFonts w:ascii="Times New Roman" w:hAnsi="Times New Roman"/>
          <w:sz w:val="20"/>
          <w:szCs w:val="20"/>
        </w:rPr>
      </w:pPr>
    </w:p>
    <w:tbl>
      <w:tblPr>
        <w:tblW w:w="9863" w:type="dxa"/>
        <w:jc w:val="center"/>
        <w:tblInd w:w="-10" w:type="dxa"/>
        <w:tblLayout w:type="fixed"/>
        <w:tblCellMar>
          <w:left w:w="57" w:type="dxa"/>
          <w:right w:w="57" w:type="dxa"/>
        </w:tblCellMar>
        <w:tblLook w:val="0000"/>
      </w:tblPr>
      <w:tblGrid>
        <w:gridCol w:w="979"/>
        <w:gridCol w:w="1072"/>
        <w:gridCol w:w="5062"/>
        <w:gridCol w:w="1560"/>
        <w:gridCol w:w="1190"/>
      </w:tblGrid>
      <w:tr w:rsidR="004816B5" w:rsidRPr="0024162B" w:rsidTr="0024162B">
        <w:trPr>
          <w:trHeight w:val="227"/>
          <w:tblHeader/>
          <w:jc w:val="center"/>
        </w:trPr>
        <w:tc>
          <w:tcPr>
            <w:tcW w:w="979" w:type="dxa"/>
            <w:tcBorders>
              <w:top w:val="single" w:sz="4" w:space="0" w:color="000000"/>
              <w:left w:val="single" w:sz="4" w:space="0" w:color="000000"/>
              <w:bottom w:val="single" w:sz="4" w:space="0" w:color="000000"/>
            </w:tcBorders>
            <w:vAlign w:val="center"/>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томов</w:t>
            </w:r>
          </w:p>
        </w:tc>
        <w:tc>
          <w:tcPr>
            <w:tcW w:w="6134" w:type="dxa"/>
            <w:gridSpan w:val="2"/>
            <w:tcBorders>
              <w:top w:val="single" w:sz="4" w:space="0" w:color="000000"/>
              <w:left w:val="single" w:sz="4" w:space="0" w:color="000000"/>
              <w:bottom w:val="single" w:sz="4" w:space="0" w:color="000000"/>
            </w:tcBorders>
            <w:vAlign w:val="center"/>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и наименование разделов, ведомость рабочих чертежей</w:t>
            </w:r>
          </w:p>
          <w:p w:rsidR="004816B5" w:rsidRPr="0024162B" w:rsidRDefault="004816B5" w:rsidP="0024162B">
            <w:pPr>
              <w:spacing w:after="0" w:line="240" w:lineRule="auto"/>
              <w:jc w:val="both"/>
              <w:rPr>
                <w:rFonts w:ascii="Times New Roman" w:hAnsi="Times New Roman"/>
                <w:sz w:val="20"/>
                <w:szCs w:val="20"/>
              </w:rPr>
            </w:pPr>
          </w:p>
        </w:tc>
        <w:tc>
          <w:tcPr>
            <w:tcW w:w="1560" w:type="dxa"/>
            <w:tcBorders>
              <w:top w:val="single" w:sz="4" w:space="0" w:color="000000"/>
              <w:left w:val="single" w:sz="4" w:space="0" w:color="000000"/>
              <w:bottom w:val="single" w:sz="4" w:space="0" w:color="000000"/>
            </w:tcBorders>
            <w:vAlign w:val="center"/>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Комплектация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по томам, листам</w:t>
            </w:r>
          </w:p>
        </w:tc>
        <w:tc>
          <w:tcPr>
            <w:tcW w:w="1190" w:type="dxa"/>
            <w:tcBorders>
              <w:top w:val="single" w:sz="4" w:space="0" w:color="000000"/>
              <w:left w:val="single" w:sz="4" w:space="0" w:color="000000"/>
              <w:bottom w:val="single" w:sz="4" w:space="0" w:color="000000"/>
              <w:right w:val="single" w:sz="4" w:space="0" w:color="000000"/>
            </w:tcBorders>
            <w:vAlign w:val="center"/>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Примечание</w:t>
            </w:r>
          </w:p>
        </w:tc>
      </w:tr>
      <w:tr w:rsidR="004816B5" w:rsidRPr="0024162B" w:rsidTr="0024162B">
        <w:trPr>
          <w:trHeight w:val="227"/>
          <w:jc w:val="center"/>
        </w:trPr>
        <w:tc>
          <w:tcPr>
            <w:tcW w:w="979" w:type="dxa"/>
            <w:vMerge w:val="restart"/>
            <w:tcBorders>
              <w:top w:val="single" w:sz="4" w:space="0" w:color="000000"/>
              <w:left w:val="single" w:sz="4" w:space="0" w:color="000000"/>
              <w:bottom w:val="single" w:sz="4" w:space="0" w:color="000000"/>
            </w:tcBorders>
            <w:vAlign w:val="center"/>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Том I</w:t>
            </w:r>
          </w:p>
        </w:tc>
        <w:tc>
          <w:tcPr>
            <w:tcW w:w="6134" w:type="dxa"/>
            <w:gridSpan w:val="2"/>
            <w:tcBorders>
              <w:top w:val="single" w:sz="4" w:space="0" w:color="000000"/>
              <w:left w:val="single" w:sz="4" w:space="0" w:color="000000"/>
              <w:bottom w:val="single" w:sz="4" w:space="0" w:color="000000"/>
            </w:tcBorders>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Пояснительная записка (материалы по обоснованию)</w:t>
            </w:r>
          </w:p>
        </w:tc>
        <w:tc>
          <w:tcPr>
            <w:tcW w:w="1560" w:type="dxa"/>
            <w:vMerge w:val="restart"/>
            <w:tcBorders>
              <w:top w:val="single" w:sz="4" w:space="0" w:color="000000"/>
              <w:left w:val="single" w:sz="4" w:space="0" w:color="000000"/>
              <w:bottom w:val="single" w:sz="4" w:space="0" w:color="000000"/>
            </w:tcBorders>
            <w:vAlign w:val="center"/>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101</w:t>
            </w:r>
          </w:p>
        </w:tc>
        <w:tc>
          <w:tcPr>
            <w:tcW w:w="1190" w:type="dxa"/>
            <w:vMerge w:val="restart"/>
            <w:tcBorders>
              <w:top w:val="single" w:sz="4" w:space="0" w:color="000000"/>
              <w:left w:val="single" w:sz="4" w:space="0" w:color="000000"/>
              <w:bottom w:val="single" w:sz="4" w:space="0" w:color="000000"/>
              <w:right w:val="single" w:sz="4" w:space="0" w:color="000000"/>
            </w:tcBorders>
          </w:tcPr>
          <w:p w:rsidR="004816B5" w:rsidRPr="0024162B" w:rsidRDefault="004816B5" w:rsidP="0024162B">
            <w:pPr>
              <w:spacing w:after="0" w:line="240" w:lineRule="auto"/>
              <w:jc w:val="both"/>
              <w:rPr>
                <w:rFonts w:ascii="Times New Roman" w:hAnsi="Times New Roman"/>
                <w:sz w:val="20"/>
                <w:szCs w:val="20"/>
              </w:rPr>
            </w:pPr>
          </w:p>
        </w:tc>
      </w:tr>
      <w:tr w:rsidR="004816B5" w:rsidRPr="0024162B" w:rsidTr="0024162B">
        <w:trPr>
          <w:trHeight w:val="227"/>
          <w:jc w:val="center"/>
        </w:trPr>
        <w:tc>
          <w:tcPr>
            <w:tcW w:w="979" w:type="dxa"/>
            <w:vMerge/>
            <w:tcBorders>
              <w:top w:val="single" w:sz="4" w:space="0" w:color="000000"/>
              <w:left w:val="single" w:sz="4" w:space="0" w:color="000000"/>
              <w:bottom w:val="single" w:sz="4" w:space="0" w:color="000000"/>
            </w:tcBorders>
            <w:vAlign w:val="center"/>
          </w:tcPr>
          <w:p w:rsidR="004816B5" w:rsidRPr="0024162B" w:rsidRDefault="004816B5" w:rsidP="0024162B">
            <w:pPr>
              <w:spacing w:after="0" w:line="240" w:lineRule="auto"/>
              <w:jc w:val="both"/>
              <w:rPr>
                <w:rFonts w:ascii="Times New Roman" w:hAnsi="Times New Roman"/>
                <w:sz w:val="20"/>
                <w:szCs w:val="20"/>
              </w:rPr>
            </w:pPr>
          </w:p>
        </w:tc>
        <w:tc>
          <w:tcPr>
            <w:tcW w:w="1072" w:type="dxa"/>
            <w:tcBorders>
              <w:top w:val="single" w:sz="4" w:space="0" w:color="000000"/>
              <w:left w:val="single" w:sz="4" w:space="0" w:color="000000"/>
              <w:bottom w:val="single" w:sz="4" w:space="0" w:color="000000"/>
            </w:tcBorders>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Раздел 1</w:t>
            </w:r>
          </w:p>
        </w:tc>
        <w:tc>
          <w:tcPr>
            <w:tcW w:w="5062" w:type="dxa"/>
            <w:tcBorders>
              <w:top w:val="single" w:sz="4" w:space="0" w:color="000000"/>
              <w:left w:val="single" w:sz="4" w:space="0" w:color="000000"/>
              <w:bottom w:val="single" w:sz="4" w:space="0" w:color="000000"/>
            </w:tcBorders>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Порядок регулирования землепользования и застройки на основе градостроительного зонирования</w:t>
            </w:r>
          </w:p>
        </w:tc>
        <w:tc>
          <w:tcPr>
            <w:tcW w:w="1560" w:type="dxa"/>
            <w:vMerge/>
            <w:tcBorders>
              <w:top w:val="single" w:sz="4" w:space="0" w:color="000000"/>
              <w:left w:val="single" w:sz="4" w:space="0" w:color="000000"/>
              <w:bottom w:val="single" w:sz="4" w:space="0" w:color="000000"/>
            </w:tcBorders>
            <w:vAlign w:val="center"/>
          </w:tcPr>
          <w:p w:rsidR="004816B5" w:rsidRPr="0024162B" w:rsidRDefault="004816B5" w:rsidP="0024162B">
            <w:pPr>
              <w:spacing w:after="0" w:line="240" w:lineRule="auto"/>
              <w:jc w:val="both"/>
              <w:rPr>
                <w:rFonts w:ascii="Times New Roman" w:hAnsi="Times New Roman"/>
                <w:sz w:val="20"/>
                <w:szCs w:val="20"/>
              </w:rPr>
            </w:pPr>
          </w:p>
        </w:tc>
        <w:tc>
          <w:tcPr>
            <w:tcW w:w="1190" w:type="dxa"/>
            <w:vMerge/>
            <w:tcBorders>
              <w:top w:val="single" w:sz="4" w:space="0" w:color="000000"/>
              <w:left w:val="single" w:sz="4" w:space="0" w:color="000000"/>
              <w:bottom w:val="single" w:sz="4" w:space="0" w:color="000000"/>
              <w:right w:val="single" w:sz="4" w:space="0" w:color="000000"/>
            </w:tcBorders>
          </w:tcPr>
          <w:p w:rsidR="004816B5" w:rsidRPr="0024162B" w:rsidRDefault="004816B5" w:rsidP="0024162B">
            <w:pPr>
              <w:spacing w:after="0" w:line="240" w:lineRule="auto"/>
              <w:jc w:val="both"/>
              <w:rPr>
                <w:rFonts w:ascii="Times New Roman" w:hAnsi="Times New Roman"/>
                <w:sz w:val="20"/>
                <w:szCs w:val="20"/>
              </w:rPr>
            </w:pPr>
          </w:p>
        </w:tc>
      </w:tr>
      <w:tr w:rsidR="004816B5" w:rsidRPr="0024162B" w:rsidTr="0024162B">
        <w:trPr>
          <w:trHeight w:val="227"/>
          <w:jc w:val="center"/>
        </w:trPr>
        <w:tc>
          <w:tcPr>
            <w:tcW w:w="979" w:type="dxa"/>
            <w:vMerge/>
            <w:tcBorders>
              <w:top w:val="single" w:sz="4" w:space="0" w:color="000000"/>
              <w:left w:val="single" w:sz="4" w:space="0" w:color="000000"/>
              <w:bottom w:val="single" w:sz="4" w:space="0" w:color="000000"/>
            </w:tcBorders>
            <w:vAlign w:val="center"/>
          </w:tcPr>
          <w:p w:rsidR="004816B5" w:rsidRPr="0024162B" w:rsidRDefault="004816B5" w:rsidP="0024162B">
            <w:pPr>
              <w:spacing w:after="0" w:line="240" w:lineRule="auto"/>
              <w:jc w:val="both"/>
              <w:rPr>
                <w:rFonts w:ascii="Times New Roman" w:hAnsi="Times New Roman"/>
                <w:sz w:val="20"/>
                <w:szCs w:val="20"/>
              </w:rPr>
            </w:pPr>
          </w:p>
        </w:tc>
        <w:tc>
          <w:tcPr>
            <w:tcW w:w="1072" w:type="dxa"/>
            <w:tcBorders>
              <w:top w:val="single" w:sz="4" w:space="0" w:color="000000"/>
              <w:left w:val="single" w:sz="4" w:space="0" w:color="000000"/>
              <w:bottom w:val="single" w:sz="4" w:space="0" w:color="000000"/>
            </w:tcBorders>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Раздел 2</w:t>
            </w:r>
          </w:p>
        </w:tc>
        <w:tc>
          <w:tcPr>
            <w:tcW w:w="5062" w:type="dxa"/>
            <w:tcBorders>
              <w:top w:val="single" w:sz="4" w:space="0" w:color="000000"/>
              <w:left w:val="single" w:sz="4" w:space="0" w:color="000000"/>
              <w:bottom w:val="single" w:sz="4" w:space="0" w:color="000000"/>
            </w:tcBorders>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Карты градостроительного зонирования</w:t>
            </w:r>
          </w:p>
        </w:tc>
        <w:tc>
          <w:tcPr>
            <w:tcW w:w="1560" w:type="dxa"/>
            <w:vMerge/>
            <w:tcBorders>
              <w:top w:val="single" w:sz="4" w:space="0" w:color="000000"/>
              <w:left w:val="single" w:sz="4" w:space="0" w:color="000000"/>
              <w:bottom w:val="single" w:sz="4" w:space="0" w:color="000000"/>
            </w:tcBorders>
            <w:vAlign w:val="center"/>
          </w:tcPr>
          <w:p w:rsidR="004816B5" w:rsidRPr="0024162B" w:rsidRDefault="004816B5" w:rsidP="0024162B">
            <w:pPr>
              <w:spacing w:after="0" w:line="240" w:lineRule="auto"/>
              <w:jc w:val="both"/>
              <w:rPr>
                <w:rFonts w:ascii="Times New Roman" w:hAnsi="Times New Roman"/>
                <w:sz w:val="20"/>
                <w:szCs w:val="20"/>
              </w:rPr>
            </w:pPr>
          </w:p>
        </w:tc>
        <w:tc>
          <w:tcPr>
            <w:tcW w:w="1190" w:type="dxa"/>
            <w:vMerge/>
            <w:tcBorders>
              <w:top w:val="single" w:sz="4" w:space="0" w:color="000000"/>
              <w:left w:val="single" w:sz="4" w:space="0" w:color="000000"/>
              <w:bottom w:val="single" w:sz="4" w:space="0" w:color="000000"/>
              <w:right w:val="single" w:sz="4" w:space="0" w:color="000000"/>
            </w:tcBorders>
          </w:tcPr>
          <w:p w:rsidR="004816B5" w:rsidRPr="0024162B" w:rsidRDefault="004816B5" w:rsidP="0024162B">
            <w:pPr>
              <w:spacing w:after="0" w:line="240" w:lineRule="auto"/>
              <w:jc w:val="both"/>
              <w:rPr>
                <w:rFonts w:ascii="Times New Roman" w:hAnsi="Times New Roman"/>
                <w:sz w:val="20"/>
                <w:szCs w:val="20"/>
              </w:rPr>
            </w:pPr>
          </w:p>
        </w:tc>
      </w:tr>
      <w:tr w:rsidR="004816B5" w:rsidRPr="0024162B" w:rsidTr="0024162B">
        <w:trPr>
          <w:trHeight w:val="227"/>
          <w:jc w:val="center"/>
        </w:trPr>
        <w:tc>
          <w:tcPr>
            <w:tcW w:w="979" w:type="dxa"/>
            <w:vMerge/>
            <w:tcBorders>
              <w:top w:val="single" w:sz="4" w:space="0" w:color="000000"/>
              <w:left w:val="single" w:sz="4" w:space="0" w:color="000000"/>
              <w:bottom w:val="single" w:sz="4" w:space="0" w:color="000000"/>
            </w:tcBorders>
            <w:vAlign w:val="center"/>
          </w:tcPr>
          <w:p w:rsidR="004816B5" w:rsidRPr="0024162B" w:rsidRDefault="004816B5" w:rsidP="0024162B">
            <w:pPr>
              <w:spacing w:after="0" w:line="240" w:lineRule="auto"/>
              <w:jc w:val="both"/>
              <w:rPr>
                <w:rFonts w:ascii="Times New Roman" w:hAnsi="Times New Roman"/>
                <w:sz w:val="20"/>
                <w:szCs w:val="20"/>
              </w:rPr>
            </w:pPr>
          </w:p>
        </w:tc>
        <w:tc>
          <w:tcPr>
            <w:tcW w:w="1072" w:type="dxa"/>
            <w:tcBorders>
              <w:top w:val="single" w:sz="4" w:space="0" w:color="000000"/>
              <w:left w:val="single" w:sz="4" w:space="0" w:color="000000"/>
              <w:bottom w:val="single" w:sz="4" w:space="0" w:color="000000"/>
            </w:tcBorders>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Раздел 3</w:t>
            </w:r>
          </w:p>
        </w:tc>
        <w:tc>
          <w:tcPr>
            <w:tcW w:w="5062" w:type="dxa"/>
            <w:tcBorders>
              <w:top w:val="single" w:sz="4" w:space="0" w:color="000000"/>
              <w:left w:val="single" w:sz="4" w:space="0" w:color="000000"/>
              <w:bottom w:val="single" w:sz="4" w:space="0" w:color="000000"/>
            </w:tcBorders>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Градостроительные регламенты</w:t>
            </w:r>
          </w:p>
        </w:tc>
        <w:tc>
          <w:tcPr>
            <w:tcW w:w="1560" w:type="dxa"/>
            <w:vMerge/>
            <w:tcBorders>
              <w:top w:val="single" w:sz="4" w:space="0" w:color="000000"/>
              <w:left w:val="single" w:sz="4" w:space="0" w:color="000000"/>
              <w:bottom w:val="single" w:sz="4" w:space="0" w:color="000000"/>
            </w:tcBorders>
            <w:vAlign w:val="center"/>
          </w:tcPr>
          <w:p w:rsidR="004816B5" w:rsidRPr="0024162B" w:rsidRDefault="004816B5" w:rsidP="0024162B">
            <w:pPr>
              <w:spacing w:after="0" w:line="240" w:lineRule="auto"/>
              <w:jc w:val="both"/>
              <w:rPr>
                <w:rFonts w:ascii="Times New Roman" w:hAnsi="Times New Roman"/>
                <w:sz w:val="20"/>
                <w:szCs w:val="20"/>
              </w:rPr>
            </w:pPr>
          </w:p>
        </w:tc>
        <w:tc>
          <w:tcPr>
            <w:tcW w:w="1190" w:type="dxa"/>
            <w:vMerge/>
            <w:tcBorders>
              <w:top w:val="single" w:sz="4" w:space="0" w:color="000000"/>
              <w:left w:val="single" w:sz="4" w:space="0" w:color="000000"/>
              <w:bottom w:val="single" w:sz="4" w:space="0" w:color="000000"/>
              <w:right w:val="single" w:sz="4" w:space="0" w:color="000000"/>
            </w:tcBorders>
          </w:tcPr>
          <w:p w:rsidR="004816B5" w:rsidRPr="0024162B" w:rsidRDefault="004816B5" w:rsidP="0024162B">
            <w:pPr>
              <w:spacing w:after="0" w:line="240" w:lineRule="auto"/>
              <w:jc w:val="both"/>
              <w:rPr>
                <w:rFonts w:ascii="Times New Roman" w:hAnsi="Times New Roman"/>
                <w:sz w:val="20"/>
                <w:szCs w:val="20"/>
              </w:rPr>
            </w:pPr>
          </w:p>
        </w:tc>
      </w:tr>
      <w:tr w:rsidR="004816B5" w:rsidRPr="0024162B" w:rsidTr="0024162B">
        <w:trPr>
          <w:trHeight w:val="227"/>
          <w:jc w:val="center"/>
        </w:trPr>
        <w:tc>
          <w:tcPr>
            <w:tcW w:w="979" w:type="dxa"/>
            <w:vMerge w:val="restart"/>
            <w:tcBorders>
              <w:top w:val="single" w:sz="4" w:space="0" w:color="000000"/>
              <w:left w:val="single" w:sz="4" w:space="0" w:color="000000"/>
              <w:bottom w:val="single" w:sz="4" w:space="0" w:color="000000"/>
            </w:tcBorders>
            <w:vAlign w:val="center"/>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Том II</w:t>
            </w:r>
          </w:p>
        </w:tc>
        <w:tc>
          <w:tcPr>
            <w:tcW w:w="6134" w:type="dxa"/>
            <w:gridSpan w:val="2"/>
            <w:tcBorders>
              <w:top w:val="single" w:sz="4" w:space="0" w:color="000000"/>
              <w:left w:val="single" w:sz="4" w:space="0" w:color="000000"/>
              <w:bottom w:val="single" w:sz="4" w:space="0" w:color="000000"/>
            </w:tcBorders>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Графическая часть</w:t>
            </w:r>
          </w:p>
        </w:tc>
        <w:tc>
          <w:tcPr>
            <w:tcW w:w="1560" w:type="dxa"/>
            <w:vMerge w:val="restart"/>
            <w:tcBorders>
              <w:top w:val="single" w:sz="4" w:space="0" w:color="000000"/>
              <w:left w:val="single" w:sz="4" w:space="0" w:color="000000"/>
              <w:bottom w:val="single" w:sz="4" w:space="0" w:color="000000"/>
            </w:tcBorders>
            <w:vAlign w:val="center"/>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1</w:t>
            </w:r>
          </w:p>
        </w:tc>
        <w:tc>
          <w:tcPr>
            <w:tcW w:w="1190" w:type="dxa"/>
            <w:vMerge w:val="restart"/>
            <w:tcBorders>
              <w:top w:val="single" w:sz="4" w:space="0" w:color="000000"/>
              <w:left w:val="single" w:sz="4" w:space="0" w:color="000000"/>
              <w:bottom w:val="single" w:sz="4" w:space="0" w:color="000000"/>
              <w:right w:val="single" w:sz="4" w:space="0" w:color="000000"/>
            </w:tcBorders>
          </w:tcPr>
          <w:p w:rsidR="004816B5" w:rsidRPr="0024162B" w:rsidRDefault="004816B5" w:rsidP="0024162B">
            <w:pPr>
              <w:spacing w:after="0" w:line="240" w:lineRule="auto"/>
              <w:jc w:val="both"/>
              <w:rPr>
                <w:rFonts w:ascii="Times New Roman" w:hAnsi="Times New Roman"/>
                <w:sz w:val="20"/>
                <w:szCs w:val="20"/>
              </w:rPr>
            </w:pPr>
          </w:p>
        </w:tc>
      </w:tr>
      <w:tr w:rsidR="004816B5" w:rsidRPr="0024162B" w:rsidTr="0024162B">
        <w:trPr>
          <w:trHeight w:val="227"/>
          <w:jc w:val="center"/>
        </w:trPr>
        <w:tc>
          <w:tcPr>
            <w:tcW w:w="979" w:type="dxa"/>
            <w:vMerge/>
            <w:tcBorders>
              <w:top w:val="single" w:sz="4" w:space="0" w:color="000000"/>
              <w:left w:val="single" w:sz="4" w:space="0" w:color="000000"/>
              <w:bottom w:val="single" w:sz="4" w:space="0" w:color="000000"/>
            </w:tcBorders>
            <w:vAlign w:val="center"/>
          </w:tcPr>
          <w:p w:rsidR="004816B5" w:rsidRPr="0024162B" w:rsidRDefault="004816B5" w:rsidP="0024162B">
            <w:pPr>
              <w:spacing w:after="0" w:line="240" w:lineRule="auto"/>
              <w:jc w:val="both"/>
              <w:rPr>
                <w:rFonts w:ascii="Times New Roman" w:hAnsi="Times New Roman"/>
                <w:sz w:val="20"/>
                <w:szCs w:val="20"/>
              </w:rPr>
            </w:pPr>
          </w:p>
        </w:tc>
        <w:tc>
          <w:tcPr>
            <w:tcW w:w="1072" w:type="dxa"/>
            <w:tcBorders>
              <w:top w:val="single" w:sz="4" w:space="0" w:color="000000"/>
              <w:left w:val="single" w:sz="4" w:space="0" w:color="000000"/>
              <w:bottom w:val="single" w:sz="4" w:space="0" w:color="000000"/>
            </w:tcBorders>
            <w:vAlign w:val="center"/>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1</w:t>
            </w:r>
          </w:p>
        </w:tc>
        <w:tc>
          <w:tcPr>
            <w:tcW w:w="5062" w:type="dxa"/>
            <w:tcBorders>
              <w:top w:val="single" w:sz="4" w:space="0" w:color="000000"/>
              <w:left w:val="single" w:sz="4" w:space="0" w:color="000000"/>
              <w:bottom w:val="single" w:sz="4" w:space="0" w:color="000000"/>
            </w:tcBorders>
            <w:vAlign w:val="center"/>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Карта градостроительного зонирования Икейского муниципального образования (М 1:25000)</w:t>
            </w:r>
          </w:p>
        </w:tc>
        <w:tc>
          <w:tcPr>
            <w:tcW w:w="1560" w:type="dxa"/>
            <w:vMerge/>
            <w:tcBorders>
              <w:top w:val="single" w:sz="4" w:space="0" w:color="000000"/>
              <w:left w:val="single" w:sz="4" w:space="0" w:color="000000"/>
              <w:bottom w:val="single" w:sz="4" w:space="0" w:color="000000"/>
            </w:tcBorders>
            <w:vAlign w:val="center"/>
          </w:tcPr>
          <w:p w:rsidR="004816B5" w:rsidRPr="0024162B" w:rsidRDefault="004816B5" w:rsidP="0024162B">
            <w:pPr>
              <w:spacing w:after="0" w:line="240" w:lineRule="auto"/>
              <w:jc w:val="both"/>
              <w:rPr>
                <w:rFonts w:ascii="Times New Roman" w:hAnsi="Times New Roman"/>
                <w:sz w:val="20"/>
                <w:szCs w:val="20"/>
              </w:rPr>
            </w:pPr>
          </w:p>
        </w:tc>
        <w:tc>
          <w:tcPr>
            <w:tcW w:w="1190" w:type="dxa"/>
            <w:vMerge/>
            <w:tcBorders>
              <w:top w:val="single" w:sz="4" w:space="0" w:color="000000"/>
              <w:left w:val="single" w:sz="4" w:space="0" w:color="000000"/>
              <w:bottom w:val="single" w:sz="4" w:space="0" w:color="000000"/>
              <w:right w:val="single" w:sz="4" w:space="0" w:color="000000"/>
            </w:tcBorders>
          </w:tcPr>
          <w:p w:rsidR="004816B5" w:rsidRPr="0024162B" w:rsidRDefault="004816B5" w:rsidP="0024162B">
            <w:pPr>
              <w:spacing w:after="0" w:line="240" w:lineRule="auto"/>
              <w:jc w:val="both"/>
              <w:rPr>
                <w:rFonts w:ascii="Times New Roman" w:hAnsi="Times New Roman"/>
                <w:sz w:val="20"/>
                <w:szCs w:val="20"/>
              </w:rPr>
            </w:pPr>
          </w:p>
        </w:tc>
      </w:tr>
      <w:tr w:rsidR="004816B5" w:rsidRPr="0024162B" w:rsidTr="0024162B">
        <w:trPr>
          <w:trHeight w:val="227"/>
          <w:jc w:val="center"/>
        </w:trPr>
        <w:tc>
          <w:tcPr>
            <w:tcW w:w="979" w:type="dxa"/>
            <w:vMerge/>
            <w:tcBorders>
              <w:top w:val="single" w:sz="4" w:space="0" w:color="000000"/>
              <w:left w:val="single" w:sz="4" w:space="0" w:color="000000"/>
              <w:bottom w:val="single" w:sz="4" w:space="0" w:color="000000"/>
            </w:tcBorders>
            <w:vAlign w:val="center"/>
          </w:tcPr>
          <w:p w:rsidR="004816B5" w:rsidRPr="0024162B" w:rsidRDefault="004816B5" w:rsidP="0024162B">
            <w:pPr>
              <w:spacing w:after="0" w:line="240" w:lineRule="auto"/>
              <w:jc w:val="both"/>
              <w:rPr>
                <w:rFonts w:ascii="Times New Roman" w:hAnsi="Times New Roman"/>
                <w:sz w:val="20"/>
                <w:szCs w:val="20"/>
              </w:rPr>
            </w:pPr>
          </w:p>
        </w:tc>
        <w:tc>
          <w:tcPr>
            <w:tcW w:w="1072" w:type="dxa"/>
            <w:tcBorders>
              <w:top w:val="single" w:sz="4" w:space="0" w:color="000000"/>
              <w:left w:val="single" w:sz="4" w:space="0" w:color="000000"/>
              <w:bottom w:val="single" w:sz="4" w:space="0" w:color="000000"/>
            </w:tcBorders>
            <w:vAlign w:val="center"/>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2</w:t>
            </w:r>
          </w:p>
        </w:tc>
        <w:tc>
          <w:tcPr>
            <w:tcW w:w="5062" w:type="dxa"/>
            <w:tcBorders>
              <w:top w:val="single" w:sz="4" w:space="0" w:color="000000"/>
              <w:left w:val="single" w:sz="4" w:space="0" w:color="000000"/>
              <w:bottom w:val="single" w:sz="4" w:space="0" w:color="000000"/>
            </w:tcBorders>
            <w:vAlign w:val="center"/>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Карта градостроительного зонирования с. Икей (М 1:5000)</w:t>
            </w:r>
          </w:p>
        </w:tc>
        <w:tc>
          <w:tcPr>
            <w:tcW w:w="1560" w:type="dxa"/>
            <w:tcBorders>
              <w:top w:val="single" w:sz="4" w:space="0" w:color="000000"/>
              <w:left w:val="single" w:sz="4" w:space="0" w:color="000000"/>
              <w:bottom w:val="single" w:sz="4" w:space="0" w:color="000000"/>
            </w:tcBorders>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1</w:t>
            </w:r>
          </w:p>
        </w:tc>
        <w:tc>
          <w:tcPr>
            <w:tcW w:w="1190" w:type="dxa"/>
            <w:tcBorders>
              <w:top w:val="single" w:sz="4" w:space="0" w:color="000000"/>
              <w:left w:val="single" w:sz="4" w:space="0" w:color="000000"/>
              <w:bottom w:val="single" w:sz="4" w:space="0" w:color="000000"/>
              <w:right w:val="single" w:sz="4" w:space="0" w:color="000000"/>
            </w:tcBorders>
          </w:tcPr>
          <w:p w:rsidR="004816B5" w:rsidRPr="0024162B" w:rsidRDefault="004816B5" w:rsidP="0024162B">
            <w:pPr>
              <w:spacing w:after="0" w:line="240" w:lineRule="auto"/>
              <w:jc w:val="both"/>
              <w:rPr>
                <w:rFonts w:ascii="Times New Roman" w:hAnsi="Times New Roman"/>
                <w:sz w:val="20"/>
                <w:szCs w:val="20"/>
              </w:rPr>
            </w:pPr>
          </w:p>
        </w:tc>
      </w:tr>
      <w:tr w:rsidR="004816B5" w:rsidRPr="0024162B" w:rsidTr="0024162B">
        <w:trPr>
          <w:trHeight w:val="227"/>
          <w:jc w:val="center"/>
        </w:trPr>
        <w:tc>
          <w:tcPr>
            <w:tcW w:w="979" w:type="dxa"/>
            <w:vMerge/>
            <w:tcBorders>
              <w:top w:val="single" w:sz="4" w:space="0" w:color="000000"/>
              <w:left w:val="single" w:sz="4" w:space="0" w:color="000000"/>
              <w:bottom w:val="single" w:sz="4" w:space="0" w:color="000000"/>
            </w:tcBorders>
            <w:vAlign w:val="center"/>
          </w:tcPr>
          <w:p w:rsidR="004816B5" w:rsidRPr="0024162B" w:rsidRDefault="004816B5" w:rsidP="0024162B">
            <w:pPr>
              <w:spacing w:after="0" w:line="240" w:lineRule="auto"/>
              <w:jc w:val="both"/>
              <w:rPr>
                <w:rFonts w:ascii="Times New Roman" w:hAnsi="Times New Roman"/>
                <w:sz w:val="20"/>
                <w:szCs w:val="20"/>
              </w:rPr>
            </w:pPr>
          </w:p>
        </w:tc>
        <w:tc>
          <w:tcPr>
            <w:tcW w:w="1072" w:type="dxa"/>
            <w:tcBorders>
              <w:top w:val="single" w:sz="4" w:space="0" w:color="000000"/>
              <w:left w:val="single" w:sz="4" w:space="0" w:color="000000"/>
              <w:bottom w:val="single" w:sz="4" w:space="0" w:color="000000"/>
            </w:tcBorders>
            <w:vAlign w:val="center"/>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3</w:t>
            </w:r>
          </w:p>
        </w:tc>
        <w:tc>
          <w:tcPr>
            <w:tcW w:w="5062" w:type="dxa"/>
            <w:tcBorders>
              <w:top w:val="single" w:sz="4" w:space="0" w:color="000000"/>
              <w:left w:val="single" w:sz="4" w:space="0" w:color="000000"/>
              <w:bottom w:val="single" w:sz="4" w:space="0" w:color="000000"/>
            </w:tcBorders>
            <w:vAlign w:val="center"/>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Карта градостроительного зонирования  с. Галдун (М 1:5000)</w:t>
            </w:r>
          </w:p>
        </w:tc>
        <w:tc>
          <w:tcPr>
            <w:tcW w:w="1560" w:type="dxa"/>
            <w:tcBorders>
              <w:top w:val="single" w:sz="4" w:space="0" w:color="000000"/>
              <w:left w:val="single" w:sz="4" w:space="0" w:color="000000"/>
              <w:bottom w:val="single" w:sz="4" w:space="0" w:color="000000"/>
            </w:tcBorders>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1</w:t>
            </w:r>
          </w:p>
        </w:tc>
        <w:tc>
          <w:tcPr>
            <w:tcW w:w="1190" w:type="dxa"/>
            <w:tcBorders>
              <w:top w:val="single" w:sz="4" w:space="0" w:color="000000"/>
              <w:left w:val="single" w:sz="4" w:space="0" w:color="000000"/>
              <w:bottom w:val="single" w:sz="4" w:space="0" w:color="000000"/>
              <w:right w:val="single" w:sz="4" w:space="0" w:color="000000"/>
            </w:tcBorders>
          </w:tcPr>
          <w:p w:rsidR="004816B5" w:rsidRPr="0024162B" w:rsidRDefault="004816B5" w:rsidP="0024162B">
            <w:pPr>
              <w:spacing w:after="0" w:line="240" w:lineRule="auto"/>
              <w:jc w:val="both"/>
              <w:rPr>
                <w:rFonts w:ascii="Times New Roman" w:hAnsi="Times New Roman"/>
                <w:sz w:val="20"/>
                <w:szCs w:val="20"/>
              </w:rPr>
            </w:pPr>
          </w:p>
        </w:tc>
      </w:tr>
      <w:tr w:rsidR="004816B5" w:rsidRPr="0024162B" w:rsidTr="0024162B">
        <w:trPr>
          <w:trHeight w:val="227"/>
          <w:jc w:val="center"/>
        </w:trPr>
        <w:tc>
          <w:tcPr>
            <w:tcW w:w="979" w:type="dxa"/>
            <w:vMerge/>
            <w:tcBorders>
              <w:top w:val="single" w:sz="4" w:space="0" w:color="000000"/>
              <w:left w:val="single" w:sz="4" w:space="0" w:color="000000"/>
              <w:bottom w:val="single" w:sz="4" w:space="0" w:color="000000"/>
            </w:tcBorders>
            <w:vAlign w:val="center"/>
          </w:tcPr>
          <w:p w:rsidR="004816B5" w:rsidRPr="0024162B" w:rsidRDefault="004816B5" w:rsidP="0024162B">
            <w:pPr>
              <w:spacing w:after="0" w:line="240" w:lineRule="auto"/>
              <w:jc w:val="both"/>
              <w:rPr>
                <w:rFonts w:ascii="Times New Roman" w:hAnsi="Times New Roman"/>
                <w:sz w:val="20"/>
                <w:szCs w:val="20"/>
              </w:rPr>
            </w:pPr>
          </w:p>
        </w:tc>
        <w:tc>
          <w:tcPr>
            <w:tcW w:w="1072" w:type="dxa"/>
            <w:tcBorders>
              <w:top w:val="single" w:sz="4" w:space="0" w:color="000000"/>
              <w:left w:val="single" w:sz="4" w:space="0" w:color="000000"/>
              <w:bottom w:val="single" w:sz="4" w:space="0" w:color="000000"/>
            </w:tcBorders>
            <w:vAlign w:val="center"/>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4</w:t>
            </w:r>
          </w:p>
        </w:tc>
        <w:tc>
          <w:tcPr>
            <w:tcW w:w="5062" w:type="dxa"/>
            <w:tcBorders>
              <w:top w:val="single" w:sz="4" w:space="0" w:color="000000"/>
              <w:left w:val="single" w:sz="4" w:space="0" w:color="000000"/>
              <w:bottom w:val="single" w:sz="4" w:space="0" w:color="000000"/>
            </w:tcBorders>
            <w:vAlign w:val="center"/>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Карта градостроительного зонирования д. Гарбакарай (М 1:5000)</w:t>
            </w:r>
          </w:p>
        </w:tc>
        <w:tc>
          <w:tcPr>
            <w:tcW w:w="1560" w:type="dxa"/>
            <w:tcBorders>
              <w:top w:val="single" w:sz="4" w:space="0" w:color="000000"/>
              <w:left w:val="single" w:sz="4" w:space="0" w:color="000000"/>
              <w:bottom w:val="single" w:sz="4" w:space="0" w:color="000000"/>
            </w:tcBorders>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1</w:t>
            </w:r>
          </w:p>
        </w:tc>
        <w:tc>
          <w:tcPr>
            <w:tcW w:w="1190" w:type="dxa"/>
            <w:tcBorders>
              <w:top w:val="single" w:sz="4" w:space="0" w:color="000000"/>
              <w:left w:val="single" w:sz="4" w:space="0" w:color="000000"/>
              <w:bottom w:val="single" w:sz="4" w:space="0" w:color="000000"/>
              <w:right w:val="single" w:sz="4" w:space="0" w:color="000000"/>
            </w:tcBorders>
          </w:tcPr>
          <w:p w:rsidR="004816B5" w:rsidRPr="0024162B" w:rsidRDefault="004816B5" w:rsidP="0024162B">
            <w:pPr>
              <w:spacing w:after="0" w:line="240" w:lineRule="auto"/>
              <w:jc w:val="both"/>
              <w:rPr>
                <w:rFonts w:ascii="Times New Roman" w:hAnsi="Times New Roman"/>
                <w:sz w:val="20"/>
                <w:szCs w:val="20"/>
              </w:rPr>
            </w:pPr>
          </w:p>
        </w:tc>
      </w:tr>
      <w:tr w:rsidR="004816B5" w:rsidRPr="0024162B" w:rsidTr="0024162B">
        <w:trPr>
          <w:trHeight w:val="227"/>
          <w:jc w:val="center"/>
        </w:trPr>
        <w:tc>
          <w:tcPr>
            <w:tcW w:w="979" w:type="dxa"/>
            <w:vMerge/>
            <w:tcBorders>
              <w:top w:val="single" w:sz="4" w:space="0" w:color="000000"/>
              <w:left w:val="single" w:sz="4" w:space="0" w:color="000000"/>
              <w:bottom w:val="single" w:sz="4" w:space="0" w:color="000000"/>
            </w:tcBorders>
            <w:vAlign w:val="center"/>
          </w:tcPr>
          <w:p w:rsidR="004816B5" w:rsidRPr="0024162B" w:rsidRDefault="004816B5" w:rsidP="0024162B">
            <w:pPr>
              <w:spacing w:after="0" w:line="240" w:lineRule="auto"/>
              <w:jc w:val="both"/>
              <w:rPr>
                <w:rFonts w:ascii="Times New Roman" w:hAnsi="Times New Roman"/>
                <w:sz w:val="20"/>
                <w:szCs w:val="20"/>
              </w:rPr>
            </w:pPr>
          </w:p>
        </w:tc>
        <w:tc>
          <w:tcPr>
            <w:tcW w:w="1072" w:type="dxa"/>
            <w:tcBorders>
              <w:top w:val="single" w:sz="4" w:space="0" w:color="000000"/>
              <w:left w:val="single" w:sz="4" w:space="0" w:color="000000"/>
              <w:bottom w:val="single" w:sz="4" w:space="0" w:color="000000"/>
            </w:tcBorders>
            <w:vAlign w:val="center"/>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5</w:t>
            </w:r>
          </w:p>
        </w:tc>
        <w:tc>
          <w:tcPr>
            <w:tcW w:w="5062" w:type="dxa"/>
            <w:tcBorders>
              <w:top w:val="single" w:sz="4" w:space="0" w:color="000000"/>
              <w:left w:val="single" w:sz="4" w:space="0" w:color="000000"/>
              <w:bottom w:val="single" w:sz="4" w:space="0" w:color="000000"/>
            </w:tcBorders>
            <w:vAlign w:val="center"/>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Карта градостроительного зонирования  п. Икейский (М 1:5000)</w:t>
            </w:r>
          </w:p>
        </w:tc>
        <w:tc>
          <w:tcPr>
            <w:tcW w:w="1560" w:type="dxa"/>
            <w:tcBorders>
              <w:top w:val="single" w:sz="4" w:space="0" w:color="000000"/>
              <w:left w:val="single" w:sz="4" w:space="0" w:color="000000"/>
              <w:bottom w:val="single" w:sz="4" w:space="0" w:color="000000"/>
            </w:tcBorders>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1</w:t>
            </w:r>
          </w:p>
        </w:tc>
        <w:tc>
          <w:tcPr>
            <w:tcW w:w="1190" w:type="dxa"/>
            <w:tcBorders>
              <w:top w:val="single" w:sz="4" w:space="0" w:color="000000"/>
              <w:left w:val="single" w:sz="4" w:space="0" w:color="000000"/>
              <w:bottom w:val="single" w:sz="4" w:space="0" w:color="000000"/>
              <w:right w:val="single" w:sz="4" w:space="0" w:color="000000"/>
            </w:tcBorders>
          </w:tcPr>
          <w:p w:rsidR="004816B5" w:rsidRPr="0024162B" w:rsidRDefault="004816B5" w:rsidP="0024162B">
            <w:pPr>
              <w:spacing w:after="0" w:line="240" w:lineRule="auto"/>
              <w:jc w:val="both"/>
              <w:rPr>
                <w:rFonts w:ascii="Times New Roman" w:hAnsi="Times New Roman"/>
                <w:sz w:val="20"/>
                <w:szCs w:val="20"/>
              </w:rPr>
            </w:pPr>
          </w:p>
        </w:tc>
      </w:tr>
    </w:tbl>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bookmarkStart w:id="1" w:name="_Toc490555508"/>
      <w:r w:rsidRPr="0024162B">
        <w:rPr>
          <w:rFonts w:ascii="Times New Roman" w:hAnsi="Times New Roman"/>
          <w:sz w:val="20"/>
          <w:szCs w:val="20"/>
        </w:rPr>
        <w:t>СОДЕРЖАНИЕ</w:t>
      </w:r>
      <w:bookmarkEnd w:id="1"/>
    </w:p>
    <w:bookmarkStart w:id="2" w:name="ch0"/>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fldChar w:fldCharType="begin"/>
      </w:r>
      <w:r w:rsidRPr="0024162B">
        <w:rPr>
          <w:rFonts w:ascii="Times New Roman" w:hAnsi="Times New Roman"/>
          <w:sz w:val="20"/>
          <w:szCs w:val="20"/>
        </w:rPr>
        <w:instrText xml:space="preserve"> TOC \o "1-4" \u </w:instrText>
      </w:r>
      <w:r w:rsidRPr="0024162B">
        <w:rPr>
          <w:rFonts w:ascii="Times New Roman" w:hAnsi="Times New Roman"/>
          <w:sz w:val="20"/>
          <w:szCs w:val="20"/>
        </w:rPr>
        <w:fldChar w:fldCharType="separate"/>
      </w:r>
      <w:r w:rsidRPr="0024162B">
        <w:rPr>
          <w:rFonts w:ascii="Times New Roman" w:hAnsi="Times New Roman"/>
          <w:sz w:val="20"/>
          <w:szCs w:val="20"/>
        </w:rPr>
        <w:t>Структура и состав материалов</w:t>
      </w:r>
      <w:r w:rsidRPr="0024162B">
        <w:rPr>
          <w:rFonts w:ascii="Times New Roman" w:hAnsi="Times New Roman"/>
          <w:sz w:val="20"/>
          <w:szCs w:val="20"/>
        </w:rPr>
        <w:tab/>
      </w:r>
      <w:r w:rsidRPr="0024162B">
        <w:rPr>
          <w:rFonts w:ascii="Times New Roman" w:hAnsi="Times New Roman"/>
          <w:sz w:val="20"/>
          <w:szCs w:val="20"/>
        </w:rPr>
        <w:fldChar w:fldCharType="begin"/>
      </w:r>
      <w:r w:rsidRPr="0024162B">
        <w:rPr>
          <w:rFonts w:ascii="Times New Roman" w:hAnsi="Times New Roman"/>
          <w:sz w:val="20"/>
          <w:szCs w:val="20"/>
        </w:rPr>
        <w:instrText xml:space="preserve"> PAGEREF _Toc490555507 \h </w:instrText>
      </w:r>
      <w:r w:rsidRPr="0024162B">
        <w:rPr>
          <w:rFonts w:ascii="Times New Roman" w:hAnsi="Times New Roman"/>
          <w:sz w:val="20"/>
          <w:szCs w:val="20"/>
        </w:rPr>
      </w:r>
      <w:r w:rsidRPr="0024162B">
        <w:rPr>
          <w:rFonts w:ascii="Times New Roman" w:hAnsi="Times New Roman"/>
          <w:sz w:val="20"/>
          <w:szCs w:val="20"/>
        </w:rPr>
        <w:fldChar w:fldCharType="separate"/>
      </w:r>
      <w:r w:rsidRPr="0024162B">
        <w:rPr>
          <w:rFonts w:ascii="Times New Roman" w:hAnsi="Times New Roman"/>
          <w:sz w:val="20"/>
          <w:szCs w:val="20"/>
        </w:rPr>
        <w:t>2</w:t>
      </w:r>
      <w:r w:rsidRPr="0024162B">
        <w:rPr>
          <w:rFonts w:ascii="Times New Roman" w:hAnsi="Times New Roman"/>
          <w:sz w:val="20"/>
          <w:szCs w:val="20"/>
        </w:rPr>
        <w:fldChar w:fldCharType="end"/>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СОДЕРЖАНИЕ</w:t>
      </w:r>
      <w:r w:rsidRPr="0024162B">
        <w:rPr>
          <w:rFonts w:ascii="Times New Roman" w:hAnsi="Times New Roman"/>
          <w:sz w:val="20"/>
          <w:szCs w:val="20"/>
        </w:rPr>
        <w:tab/>
      </w:r>
      <w:r w:rsidRPr="0024162B">
        <w:rPr>
          <w:rFonts w:ascii="Times New Roman" w:hAnsi="Times New Roman"/>
          <w:sz w:val="20"/>
          <w:szCs w:val="20"/>
        </w:rPr>
        <w:fldChar w:fldCharType="begin"/>
      </w:r>
      <w:r w:rsidRPr="0024162B">
        <w:rPr>
          <w:rFonts w:ascii="Times New Roman" w:hAnsi="Times New Roman"/>
          <w:sz w:val="20"/>
          <w:szCs w:val="20"/>
        </w:rPr>
        <w:instrText xml:space="preserve"> PAGEREF _Toc490555508 \h </w:instrText>
      </w:r>
      <w:r w:rsidRPr="0024162B">
        <w:rPr>
          <w:rFonts w:ascii="Times New Roman" w:hAnsi="Times New Roman"/>
          <w:sz w:val="20"/>
          <w:szCs w:val="20"/>
        </w:rPr>
      </w:r>
      <w:r w:rsidRPr="0024162B">
        <w:rPr>
          <w:rFonts w:ascii="Times New Roman" w:hAnsi="Times New Roman"/>
          <w:sz w:val="20"/>
          <w:szCs w:val="20"/>
        </w:rPr>
        <w:fldChar w:fldCharType="separate"/>
      </w:r>
      <w:r w:rsidRPr="0024162B">
        <w:rPr>
          <w:rFonts w:ascii="Times New Roman" w:hAnsi="Times New Roman"/>
          <w:sz w:val="20"/>
          <w:szCs w:val="20"/>
        </w:rPr>
        <w:t>3</w:t>
      </w:r>
      <w:r w:rsidRPr="0024162B">
        <w:rPr>
          <w:rFonts w:ascii="Times New Roman" w:hAnsi="Times New Roman"/>
          <w:sz w:val="20"/>
          <w:szCs w:val="20"/>
        </w:rPr>
        <w:fldChar w:fldCharType="end"/>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ВЕДЕНИЕ</w:t>
      </w:r>
      <w:r w:rsidRPr="0024162B">
        <w:rPr>
          <w:rFonts w:ascii="Times New Roman" w:hAnsi="Times New Roman"/>
          <w:sz w:val="20"/>
          <w:szCs w:val="20"/>
        </w:rPr>
        <w:tab/>
      </w:r>
      <w:r w:rsidRPr="0024162B">
        <w:rPr>
          <w:rFonts w:ascii="Times New Roman" w:hAnsi="Times New Roman"/>
          <w:sz w:val="20"/>
          <w:szCs w:val="20"/>
        </w:rPr>
        <w:fldChar w:fldCharType="begin"/>
      </w:r>
      <w:r w:rsidRPr="0024162B">
        <w:rPr>
          <w:rFonts w:ascii="Times New Roman" w:hAnsi="Times New Roman"/>
          <w:sz w:val="20"/>
          <w:szCs w:val="20"/>
        </w:rPr>
        <w:instrText xml:space="preserve"> PAGEREF _Toc490555509 \h </w:instrText>
      </w:r>
      <w:r w:rsidRPr="0024162B">
        <w:rPr>
          <w:rFonts w:ascii="Times New Roman" w:hAnsi="Times New Roman"/>
          <w:sz w:val="20"/>
          <w:szCs w:val="20"/>
        </w:rPr>
      </w:r>
      <w:r w:rsidRPr="0024162B">
        <w:rPr>
          <w:rFonts w:ascii="Times New Roman" w:hAnsi="Times New Roman"/>
          <w:sz w:val="20"/>
          <w:szCs w:val="20"/>
        </w:rPr>
        <w:fldChar w:fldCharType="separate"/>
      </w:r>
      <w:r w:rsidRPr="0024162B">
        <w:rPr>
          <w:rFonts w:ascii="Times New Roman" w:hAnsi="Times New Roman"/>
          <w:sz w:val="20"/>
          <w:szCs w:val="20"/>
        </w:rPr>
        <w:t>6</w:t>
      </w:r>
      <w:r w:rsidRPr="0024162B">
        <w:rPr>
          <w:rFonts w:ascii="Times New Roman" w:hAnsi="Times New Roman"/>
          <w:sz w:val="20"/>
          <w:szCs w:val="20"/>
        </w:rPr>
        <w:fldChar w:fldCharType="end"/>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РАЗДЕЛ I. ПОРЯДОК ПРИМЕНЕНИЯ ПРАВИЛ И ВНЕСЕНИЯ в Них ИЗМЕНЕНИЙ</w:t>
      </w:r>
      <w:r w:rsidRPr="0024162B">
        <w:rPr>
          <w:rFonts w:ascii="Times New Roman" w:hAnsi="Times New Roman"/>
          <w:sz w:val="20"/>
          <w:szCs w:val="20"/>
        </w:rPr>
        <w:tab/>
      </w:r>
      <w:r w:rsidRPr="0024162B">
        <w:rPr>
          <w:rFonts w:ascii="Times New Roman" w:hAnsi="Times New Roman"/>
          <w:sz w:val="20"/>
          <w:szCs w:val="20"/>
        </w:rPr>
        <w:fldChar w:fldCharType="begin"/>
      </w:r>
      <w:r w:rsidRPr="0024162B">
        <w:rPr>
          <w:rFonts w:ascii="Times New Roman" w:hAnsi="Times New Roman"/>
          <w:sz w:val="20"/>
          <w:szCs w:val="20"/>
        </w:rPr>
        <w:instrText xml:space="preserve"> PAGEREF _Toc490555510 \h </w:instrText>
      </w:r>
      <w:r w:rsidRPr="0024162B">
        <w:rPr>
          <w:rFonts w:ascii="Times New Roman" w:hAnsi="Times New Roman"/>
          <w:sz w:val="20"/>
          <w:szCs w:val="20"/>
        </w:rPr>
      </w:r>
      <w:r w:rsidRPr="0024162B">
        <w:rPr>
          <w:rFonts w:ascii="Times New Roman" w:hAnsi="Times New Roman"/>
          <w:sz w:val="20"/>
          <w:szCs w:val="20"/>
        </w:rPr>
        <w:fldChar w:fldCharType="separate"/>
      </w:r>
      <w:r w:rsidRPr="0024162B">
        <w:rPr>
          <w:rFonts w:ascii="Times New Roman" w:hAnsi="Times New Roman"/>
          <w:sz w:val="20"/>
          <w:szCs w:val="20"/>
        </w:rPr>
        <w:t>7</w:t>
      </w:r>
      <w:r w:rsidRPr="0024162B">
        <w:rPr>
          <w:rFonts w:ascii="Times New Roman" w:hAnsi="Times New Roman"/>
          <w:sz w:val="20"/>
          <w:szCs w:val="20"/>
        </w:rPr>
        <w:fldChar w:fldCharType="end"/>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Глава I. ОБЩИЕ ПОЛОЖЕНИЯ</w:t>
      </w:r>
      <w:r w:rsidRPr="0024162B">
        <w:rPr>
          <w:rFonts w:ascii="Times New Roman" w:hAnsi="Times New Roman"/>
          <w:sz w:val="20"/>
          <w:szCs w:val="20"/>
        </w:rPr>
        <w:tab/>
      </w:r>
      <w:r w:rsidRPr="0024162B">
        <w:rPr>
          <w:rFonts w:ascii="Times New Roman" w:hAnsi="Times New Roman"/>
          <w:sz w:val="20"/>
          <w:szCs w:val="20"/>
        </w:rPr>
        <w:fldChar w:fldCharType="begin"/>
      </w:r>
      <w:r w:rsidRPr="0024162B">
        <w:rPr>
          <w:rFonts w:ascii="Times New Roman" w:hAnsi="Times New Roman"/>
          <w:sz w:val="20"/>
          <w:szCs w:val="20"/>
        </w:rPr>
        <w:instrText xml:space="preserve"> PAGEREF _Toc490555511 \h </w:instrText>
      </w:r>
      <w:r w:rsidRPr="0024162B">
        <w:rPr>
          <w:rFonts w:ascii="Times New Roman" w:hAnsi="Times New Roman"/>
          <w:sz w:val="20"/>
          <w:szCs w:val="20"/>
        </w:rPr>
      </w:r>
      <w:r w:rsidRPr="0024162B">
        <w:rPr>
          <w:rFonts w:ascii="Times New Roman" w:hAnsi="Times New Roman"/>
          <w:sz w:val="20"/>
          <w:szCs w:val="20"/>
        </w:rPr>
        <w:fldChar w:fldCharType="separate"/>
      </w:r>
      <w:r w:rsidRPr="0024162B">
        <w:rPr>
          <w:rFonts w:ascii="Times New Roman" w:hAnsi="Times New Roman"/>
          <w:sz w:val="20"/>
          <w:szCs w:val="20"/>
        </w:rPr>
        <w:t>7</w:t>
      </w:r>
      <w:r w:rsidRPr="0024162B">
        <w:rPr>
          <w:rFonts w:ascii="Times New Roman" w:hAnsi="Times New Roman"/>
          <w:sz w:val="20"/>
          <w:szCs w:val="20"/>
        </w:rPr>
        <w:fldChar w:fldCharType="end"/>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Статья 1. Основные понятия, используемые в Правилах землепользования и застройки</w:t>
      </w:r>
      <w:r w:rsidRPr="0024162B">
        <w:rPr>
          <w:rFonts w:ascii="Times New Roman" w:hAnsi="Times New Roman"/>
          <w:sz w:val="20"/>
          <w:szCs w:val="20"/>
        </w:rPr>
        <w:tab/>
      </w:r>
      <w:r w:rsidRPr="0024162B">
        <w:rPr>
          <w:rFonts w:ascii="Times New Roman" w:hAnsi="Times New Roman"/>
          <w:sz w:val="20"/>
          <w:szCs w:val="20"/>
        </w:rPr>
        <w:fldChar w:fldCharType="begin"/>
      </w:r>
      <w:r w:rsidRPr="0024162B">
        <w:rPr>
          <w:rFonts w:ascii="Times New Roman" w:hAnsi="Times New Roman"/>
          <w:sz w:val="20"/>
          <w:szCs w:val="20"/>
        </w:rPr>
        <w:instrText xml:space="preserve"> PAGEREF _Toc490555512 \h </w:instrText>
      </w:r>
      <w:r w:rsidRPr="0024162B">
        <w:rPr>
          <w:rFonts w:ascii="Times New Roman" w:hAnsi="Times New Roman"/>
          <w:sz w:val="20"/>
          <w:szCs w:val="20"/>
        </w:rPr>
      </w:r>
      <w:r w:rsidRPr="0024162B">
        <w:rPr>
          <w:rFonts w:ascii="Times New Roman" w:hAnsi="Times New Roman"/>
          <w:sz w:val="20"/>
          <w:szCs w:val="20"/>
        </w:rPr>
        <w:fldChar w:fldCharType="separate"/>
      </w:r>
      <w:r w:rsidRPr="0024162B">
        <w:rPr>
          <w:rFonts w:ascii="Times New Roman" w:hAnsi="Times New Roman"/>
          <w:sz w:val="20"/>
          <w:szCs w:val="20"/>
        </w:rPr>
        <w:t>7</w:t>
      </w:r>
      <w:r w:rsidRPr="0024162B">
        <w:rPr>
          <w:rFonts w:ascii="Times New Roman" w:hAnsi="Times New Roman"/>
          <w:sz w:val="20"/>
          <w:szCs w:val="20"/>
        </w:rPr>
        <w:fldChar w:fldCharType="end"/>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Статья 2. Основания введения, назначение и состав Правил</w:t>
      </w:r>
      <w:r w:rsidRPr="0024162B">
        <w:rPr>
          <w:rFonts w:ascii="Times New Roman" w:hAnsi="Times New Roman"/>
          <w:sz w:val="20"/>
          <w:szCs w:val="20"/>
        </w:rPr>
        <w:tab/>
      </w:r>
      <w:r w:rsidRPr="0024162B">
        <w:rPr>
          <w:rFonts w:ascii="Times New Roman" w:hAnsi="Times New Roman"/>
          <w:sz w:val="20"/>
          <w:szCs w:val="20"/>
        </w:rPr>
        <w:fldChar w:fldCharType="begin"/>
      </w:r>
      <w:r w:rsidRPr="0024162B">
        <w:rPr>
          <w:rFonts w:ascii="Times New Roman" w:hAnsi="Times New Roman"/>
          <w:sz w:val="20"/>
          <w:szCs w:val="20"/>
        </w:rPr>
        <w:instrText xml:space="preserve"> PAGEREF _Toc490555513 \h </w:instrText>
      </w:r>
      <w:r w:rsidRPr="0024162B">
        <w:rPr>
          <w:rFonts w:ascii="Times New Roman" w:hAnsi="Times New Roman"/>
          <w:sz w:val="20"/>
          <w:szCs w:val="20"/>
        </w:rPr>
      </w:r>
      <w:r w:rsidRPr="0024162B">
        <w:rPr>
          <w:rFonts w:ascii="Times New Roman" w:hAnsi="Times New Roman"/>
          <w:sz w:val="20"/>
          <w:szCs w:val="20"/>
        </w:rPr>
        <w:fldChar w:fldCharType="separate"/>
      </w:r>
      <w:r w:rsidRPr="0024162B">
        <w:rPr>
          <w:rFonts w:ascii="Times New Roman" w:hAnsi="Times New Roman"/>
          <w:sz w:val="20"/>
          <w:szCs w:val="20"/>
        </w:rPr>
        <w:t>11</w:t>
      </w:r>
      <w:r w:rsidRPr="0024162B">
        <w:rPr>
          <w:rFonts w:ascii="Times New Roman" w:hAnsi="Times New Roman"/>
          <w:sz w:val="20"/>
          <w:szCs w:val="20"/>
        </w:rPr>
        <w:fldChar w:fldCharType="end"/>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Статья 3. Градостроительные регламенты и их применение</w:t>
      </w:r>
      <w:r w:rsidRPr="0024162B">
        <w:rPr>
          <w:rFonts w:ascii="Times New Roman" w:hAnsi="Times New Roman"/>
          <w:sz w:val="20"/>
          <w:szCs w:val="20"/>
        </w:rPr>
        <w:tab/>
      </w:r>
      <w:r w:rsidRPr="0024162B">
        <w:rPr>
          <w:rFonts w:ascii="Times New Roman" w:hAnsi="Times New Roman"/>
          <w:sz w:val="20"/>
          <w:szCs w:val="20"/>
        </w:rPr>
        <w:fldChar w:fldCharType="begin"/>
      </w:r>
      <w:r w:rsidRPr="0024162B">
        <w:rPr>
          <w:rFonts w:ascii="Times New Roman" w:hAnsi="Times New Roman"/>
          <w:sz w:val="20"/>
          <w:szCs w:val="20"/>
        </w:rPr>
        <w:instrText xml:space="preserve"> PAGEREF _Toc490555514 \h </w:instrText>
      </w:r>
      <w:r w:rsidRPr="0024162B">
        <w:rPr>
          <w:rFonts w:ascii="Times New Roman" w:hAnsi="Times New Roman"/>
          <w:sz w:val="20"/>
          <w:szCs w:val="20"/>
        </w:rPr>
      </w:r>
      <w:r w:rsidRPr="0024162B">
        <w:rPr>
          <w:rFonts w:ascii="Times New Roman" w:hAnsi="Times New Roman"/>
          <w:sz w:val="20"/>
          <w:szCs w:val="20"/>
        </w:rPr>
        <w:fldChar w:fldCharType="separate"/>
      </w:r>
      <w:r w:rsidRPr="0024162B">
        <w:rPr>
          <w:rFonts w:ascii="Times New Roman" w:hAnsi="Times New Roman"/>
          <w:sz w:val="20"/>
          <w:szCs w:val="20"/>
        </w:rPr>
        <w:t>12</w:t>
      </w:r>
      <w:r w:rsidRPr="0024162B">
        <w:rPr>
          <w:rFonts w:ascii="Times New Roman" w:hAnsi="Times New Roman"/>
          <w:sz w:val="20"/>
          <w:szCs w:val="20"/>
        </w:rPr>
        <w:fldChar w:fldCharType="end"/>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Статья 4. Открытость и доступность информации о землепользовании и застройке</w:t>
      </w:r>
      <w:r w:rsidRPr="0024162B">
        <w:rPr>
          <w:rFonts w:ascii="Times New Roman" w:hAnsi="Times New Roman"/>
          <w:sz w:val="20"/>
          <w:szCs w:val="20"/>
        </w:rPr>
        <w:tab/>
      </w:r>
      <w:r w:rsidRPr="0024162B">
        <w:rPr>
          <w:rFonts w:ascii="Times New Roman" w:hAnsi="Times New Roman"/>
          <w:sz w:val="20"/>
          <w:szCs w:val="20"/>
        </w:rPr>
        <w:fldChar w:fldCharType="begin"/>
      </w:r>
      <w:r w:rsidRPr="0024162B">
        <w:rPr>
          <w:rFonts w:ascii="Times New Roman" w:hAnsi="Times New Roman"/>
          <w:sz w:val="20"/>
          <w:szCs w:val="20"/>
        </w:rPr>
        <w:instrText xml:space="preserve"> PAGEREF _Toc490555515 \h </w:instrText>
      </w:r>
      <w:r w:rsidRPr="0024162B">
        <w:rPr>
          <w:rFonts w:ascii="Times New Roman" w:hAnsi="Times New Roman"/>
          <w:sz w:val="20"/>
          <w:szCs w:val="20"/>
        </w:rPr>
      </w:r>
      <w:r w:rsidRPr="0024162B">
        <w:rPr>
          <w:rFonts w:ascii="Times New Roman" w:hAnsi="Times New Roman"/>
          <w:sz w:val="20"/>
          <w:szCs w:val="20"/>
        </w:rPr>
        <w:fldChar w:fldCharType="separate"/>
      </w:r>
      <w:r w:rsidRPr="0024162B">
        <w:rPr>
          <w:rFonts w:ascii="Times New Roman" w:hAnsi="Times New Roman"/>
          <w:sz w:val="20"/>
          <w:szCs w:val="20"/>
        </w:rPr>
        <w:t>15</w:t>
      </w:r>
      <w:r w:rsidRPr="0024162B">
        <w:rPr>
          <w:rFonts w:ascii="Times New Roman" w:hAnsi="Times New Roman"/>
          <w:sz w:val="20"/>
          <w:szCs w:val="20"/>
        </w:rPr>
        <w:fldChar w:fldCharType="end"/>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Глава II. ПРАВА ИСПОЛЬЗОВАНИЯ НЕДВИЖИМОСТИ, ВОЗНИКШИЕ ДО ВСТУПЛЕНИЯ В СИЛУ ПРАВИЛ ЗЕМЛЕПОЛЬЗОВАНИЯ И ЗАСТРОЙКИ</w:t>
      </w:r>
      <w:r w:rsidRPr="0024162B">
        <w:rPr>
          <w:rFonts w:ascii="Times New Roman" w:hAnsi="Times New Roman"/>
          <w:sz w:val="20"/>
          <w:szCs w:val="20"/>
        </w:rPr>
        <w:tab/>
      </w:r>
      <w:r w:rsidRPr="0024162B">
        <w:rPr>
          <w:rFonts w:ascii="Times New Roman" w:hAnsi="Times New Roman"/>
          <w:sz w:val="20"/>
          <w:szCs w:val="20"/>
        </w:rPr>
        <w:fldChar w:fldCharType="begin"/>
      </w:r>
      <w:r w:rsidRPr="0024162B">
        <w:rPr>
          <w:rFonts w:ascii="Times New Roman" w:hAnsi="Times New Roman"/>
          <w:sz w:val="20"/>
          <w:szCs w:val="20"/>
        </w:rPr>
        <w:instrText xml:space="preserve"> PAGEREF _Toc490555516 \h </w:instrText>
      </w:r>
      <w:r w:rsidRPr="0024162B">
        <w:rPr>
          <w:rFonts w:ascii="Times New Roman" w:hAnsi="Times New Roman"/>
          <w:sz w:val="20"/>
          <w:szCs w:val="20"/>
        </w:rPr>
      </w:r>
      <w:r w:rsidRPr="0024162B">
        <w:rPr>
          <w:rFonts w:ascii="Times New Roman" w:hAnsi="Times New Roman"/>
          <w:sz w:val="20"/>
          <w:szCs w:val="20"/>
        </w:rPr>
        <w:fldChar w:fldCharType="separate"/>
      </w:r>
      <w:r w:rsidRPr="0024162B">
        <w:rPr>
          <w:rFonts w:ascii="Times New Roman" w:hAnsi="Times New Roman"/>
          <w:sz w:val="20"/>
          <w:szCs w:val="20"/>
        </w:rPr>
        <w:t>16</w:t>
      </w:r>
      <w:r w:rsidRPr="0024162B">
        <w:rPr>
          <w:rFonts w:ascii="Times New Roman" w:hAnsi="Times New Roman"/>
          <w:sz w:val="20"/>
          <w:szCs w:val="20"/>
        </w:rPr>
        <w:fldChar w:fldCharType="end"/>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Статья 5. Общие положения, относящиеся к ранее возникшим правам</w:t>
      </w:r>
      <w:r w:rsidRPr="0024162B">
        <w:rPr>
          <w:rFonts w:ascii="Times New Roman" w:hAnsi="Times New Roman"/>
          <w:sz w:val="20"/>
          <w:szCs w:val="20"/>
        </w:rPr>
        <w:tab/>
      </w:r>
      <w:r w:rsidRPr="0024162B">
        <w:rPr>
          <w:rFonts w:ascii="Times New Roman" w:hAnsi="Times New Roman"/>
          <w:sz w:val="20"/>
          <w:szCs w:val="20"/>
        </w:rPr>
        <w:fldChar w:fldCharType="begin"/>
      </w:r>
      <w:r w:rsidRPr="0024162B">
        <w:rPr>
          <w:rFonts w:ascii="Times New Roman" w:hAnsi="Times New Roman"/>
          <w:sz w:val="20"/>
          <w:szCs w:val="20"/>
        </w:rPr>
        <w:instrText xml:space="preserve"> PAGEREF _Toc490555517 \h </w:instrText>
      </w:r>
      <w:r w:rsidRPr="0024162B">
        <w:rPr>
          <w:rFonts w:ascii="Times New Roman" w:hAnsi="Times New Roman"/>
          <w:sz w:val="20"/>
          <w:szCs w:val="20"/>
        </w:rPr>
      </w:r>
      <w:r w:rsidRPr="0024162B">
        <w:rPr>
          <w:rFonts w:ascii="Times New Roman" w:hAnsi="Times New Roman"/>
          <w:sz w:val="20"/>
          <w:szCs w:val="20"/>
        </w:rPr>
        <w:fldChar w:fldCharType="separate"/>
      </w:r>
      <w:r w:rsidRPr="0024162B">
        <w:rPr>
          <w:rFonts w:ascii="Times New Roman" w:hAnsi="Times New Roman"/>
          <w:sz w:val="20"/>
          <w:szCs w:val="20"/>
        </w:rPr>
        <w:t>16</w:t>
      </w:r>
      <w:r w:rsidRPr="0024162B">
        <w:rPr>
          <w:rFonts w:ascii="Times New Roman" w:hAnsi="Times New Roman"/>
          <w:sz w:val="20"/>
          <w:szCs w:val="20"/>
        </w:rPr>
        <w:fldChar w:fldCharType="end"/>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Статья 6. Использование и строительные изменения объектов недвижимости, несоответствующих настоящим Правилам</w:t>
      </w:r>
      <w:r w:rsidRPr="0024162B">
        <w:rPr>
          <w:rFonts w:ascii="Times New Roman" w:hAnsi="Times New Roman"/>
          <w:sz w:val="20"/>
          <w:szCs w:val="20"/>
        </w:rPr>
        <w:tab/>
      </w:r>
      <w:r w:rsidRPr="0024162B">
        <w:rPr>
          <w:rFonts w:ascii="Times New Roman" w:hAnsi="Times New Roman"/>
          <w:sz w:val="20"/>
          <w:szCs w:val="20"/>
        </w:rPr>
        <w:fldChar w:fldCharType="begin"/>
      </w:r>
      <w:r w:rsidRPr="0024162B">
        <w:rPr>
          <w:rFonts w:ascii="Times New Roman" w:hAnsi="Times New Roman"/>
          <w:sz w:val="20"/>
          <w:szCs w:val="20"/>
        </w:rPr>
        <w:instrText xml:space="preserve"> PAGEREF _Toc490555518 \h </w:instrText>
      </w:r>
      <w:r w:rsidRPr="0024162B">
        <w:rPr>
          <w:rFonts w:ascii="Times New Roman" w:hAnsi="Times New Roman"/>
          <w:sz w:val="20"/>
          <w:szCs w:val="20"/>
        </w:rPr>
      </w:r>
      <w:r w:rsidRPr="0024162B">
        <w:rPr>
          <w:rFonts w:ascii="Times New Roman" w:hAnsi="Times New Roman"/>
          <w:sz w:val="20"/>
          <w:szCs w:val="20"/>
        </w:rPr>
        <w:fldChar w:fldCharType="separate"/>
      </w:r>
      <w:r w:rsidRPr="0024162B">
        <w:rPr>
          <w:rFonts w:ascii="Times New Roman" w:hAnsi="Times New Roman"/>
          <w:sz w:val="20"/>
          <w:szCs w:val="20"/>
        </w:rPr>
        <w:t>16</w:t>
      </w:r>
      <w:r w:rsidRPr="0024162B">
        <w:rPr>
          <w:rFonts w:ascii="Times New Roman" w:hAnsi="Times New Roman"/>
          <w:sz w:val="20"/>
          <w:szCs w:val="20"/>
        </w:rPr>
        <w:fldChar w:fldCharType="end"/>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Глава III. РЕГУЛИРОВАНИЕ ЗЕМЛЕПОЛЬЗОВАНИЯ И ЗАСТРОЙКИ ОРГАНАМИ МЕСТНОГО САМОУПРАВЛЕНИЯ</w:t>
      </w:r>
      <w:r w:rsidRPr="0024162B">
        <w:rPr>
          <w:rFonts w:ascii="Times New Roman" w:hAnsi="Times New Roman"/>
          <w:sz w:val="20"/>
          <w:szCs w:val="20"/>
        </w:rPr>
        <w:tab/>
      </w:r>
      <w:r w:rsidRPr="0024162B">
        <w:rPr>
          <w:rFonts w:ascii="Times New Roman" w:hAnsi="Times New Roman"/>
          <w:sz w:val="20"/>
          <w:szCs w:val="20"/>
        </w:rPr>
        <w:fldChar w:fldCharType="begin"/>
      </w:r>
      <w:r w:rsidRPr="0024162B">
        <w:rPr>
          <w:rFonts w:ascii="Times New Roman" w:hAnsi="Times New Roman"/>
          <w:sz w:val="20"/>
          <w:szCs w:val="20"/>
        </w:rPr>
        <w:instrText xml:space="preserve"> PAGEREF _Toc490555519 \h </w:instrText>
      </w:r>
      <w:r w:rsidRPr="0024162B">
        <w:rPr>
          <w:rFonts w:ascii="Times New Roman" w:hAnsi="Times New Roman"/>
          <w:sz w:val="20"/>
          <w:szCs w:val="20"/>
        </w:rPr>
      </w:r>
      <w:r w:rsidRPr="0024162B">
        <w:rPr>
          <w:rFonts w:ascii="Times New Roman" w:hAnsi="Times New Roman"/>
          <w:sz w:val="20"/>
          <w:szCs w:val="20"/>
        </w:rPr>
        <w:fldChar w:fldCharType="separate"/>
      </w:r>
      <w:r w:rsidRPr="0024162B">
        <w:rPr>
          <w:rFonts w:ascii="Times New Roman" w:hAnsi="Times New Roman"/>
          <w:sz w:val="20"/>
          <w:szCs w:val="20"/>
        </w:rPr>
        <w:t>17</w:t>
      </w:r>
      <w:r w:rsidRPr="0024162B">
        <w:rPr>
          <w:rFonts w:ascii="Times New Roman" w:hAnsi="Times New Roman"/>
          <w:sz w:val="20"/>
          <w:szCs w:val="20"/>
        </w:rPr>
        <w:fldChar w:fldCharType="end"/>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Статья 7. Вопросы землепользования и застройки</w:t>
      </w:r>
      <w:r w:rsidRPr="0024162B">
        <w:rPr>
          <w:rFonts w:ascii="Times New Roman" w:hAnsi="Times New Roman"/>
          <w:sz w:val="20"/>
          <w:szCs w:val="20"/>
        </w:rPr>
        <w:tab/>
      </w:r>
      <w:r w:rsidRPr="0024162B">
        <w:rPr>
          <w:rFonts w:ascii="Times New Roman" w:hAnsi="Times New Roman"/>
          <w:sz w:val="20"/>
          <w:szCs w:val="20"/>
        </w:rPr>
        <w:fldChar w:fldCharType="begin"/>
      </w:r>
      <w:r w:rsidRPr="0024162B">
        <w:rPr>
          <w:rFonts w:ascii="Times New Roman" w:hAnsi="Times New Roman"/>
          <w:sz w:val="20"/>
          <w:szCs w:val="20"/>
        </w:rPr>
        <w:instrText xml:space="preserve"> PAGEREF _Toc490555520 \h </w:instrText>
      </w:r>
      <w:r w:rsidRPr="0024162B">
        <w:rPr>
          <w:rFonts w:ascii="Times New Roman" w:hAnsi="Times New Roman"/>
          <w:sz w:val="20"/>
          <w:szCs w:val="20"/>
        </w:rPr>
      </w:r>
      <w:r w:rsidRPr="0024162B">
        <w:rPr>
          <w:rFonts w:ascii="Times New Roman" w:hAnsi="Times New Roman"/>
          <w:sz w:val="20"/>
          <w:szCs w:val="20"/>
        </w:rPr>
        <w:fldChar w:fldCharType="separate"/>
      </w:r>
      <w:r w:rsidRPr="0024162B">
        <w:rPr>
          <w:rFonts w:ascii="Times New Roman" w:hAnsi="Times New Roman"/>
          <w:sz w:val="20"/>
          <w:szCs w:val="20"/>
        </w:rPr>
        <w:t>17</w:t>
      </w:r>
      <w:r w:rsidRPr="0024162B">
        <w:rPr>
          <w:rFonts w:ascii="Times New Roman" w:hAnsi="Times New Roman"/>
          <w:sz w:val="20"/>
          <w:szCs w:val="20"/>
        </w:rPr>
        <w:fldChar w:fldCharType="end"/>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Статья 8. Общие положения о лицах, осуществляющих землепользование и застройку, и их действиях</w:t>
      </w:r>
      <w:r w:rsidRPr="0024162B">
        <w:rPr>
          <w:rFonts w:ascii="Times New Roman" w:hAnsi="Times New Roman"/>
          <w:sz w:val="20"/>
          <w:szCs w:val="20"/>
        </w:rPr>
        <w:tab/>
      </w:r>
      <w:r w:rsidRPr="0024162B">
        <w:rPr>
          <w:rFonts w:ascii="Times New Roman" w:hAnsi="Times New Roman"/>
          <w:sz w:val="20"/>
          <w:szCs w:val="20"/>
        </w:rPr>
        <w:fldChar w:fldCharType="begin"/>
      </w:r>
      <w:r w:rsidRPr="0024162B">
        <w:rPr>
          <w:rFonts w:ascii="Times New Roman" w:hAnsi="Times New Roman"/>
          <w:sz w:val="20"/>
          <w:szCs w:val="20"/>
        </w:rPr>
        <w:instrText xml:space="preserve"> PAGEREF _Toc490555521 \h </w:instrText>
      </w:r>
      <w:r w:rsidRPr="0024162B">
        <w:rPr>
          <w:rFonts w:ascii="Times New Roman" w:hAnsi="Times New Roman"/>
          <w:sz w:val="20"/>
          <w:szCs w:val="20"/>
        </w:rPr>
      </w:r>
      <w:r w:rsidRPr="0024162B">
        <w:rPr>
          <w:rFonts w:ascii="Times New Roman" w:hAnsi="Times New Roman"/>
          <w:sz w:val="20"/>
          <w:szCs w:val="20"/>
        </w:rPr>
        <w:fldChar w:fldCharType="separate"/>
      </w:r>
      <w:r w:rsidRPr="0024162B">
        <w:rPr>
          <w:rFonts w:ascii="Times New Roman" w:hAnsi="Times New Roman"/>
          <w:sz w:val="20"/>
          <w:szCs w:val="20"/>
        </w:rPr>
        <w:t>18</w:t>
      </w:r>
      <w:r w:rsidRPr="0024162B">
        <w:rPr>
          <w:rFonts w:ascii="Times New Roman" w:hAnsi="Times New Roman"/>
          <w:sz w:val="20"/>
          <w:szCs w:val="20"/>
        </w:rPr>
        <w:fldChar w:fldCharType="end"/>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Статья 9. Регулирование землепользования и застройки органами местного самоуправления</w:t>
      </w:r>
      <w:r w:rsidRPr="0024162B">
        <w:rPr>
          <w:rFonts w:ascii="Times New Roman" w:hAnsi="Times New Roman"/>
          <w:sz w:val="20"/>
          <w:szCs w:val="20"/>
        </w:rPr>
        <w:tab/>
      </w:r>
      <w:r w:rsidRPr="0024162B">
        <w:rPr>
          <w:rFonts w:ascii="Times New Roman" w:hAnsi="Times New Roman"/>
          <w:sz w:val="20"/>
          <w:szCs w:val="20"/>
        </w:rPr>
        <w:fldChar w:fldCharType="begin"/>
      </w:r>
      <w:r w:rsidRPr="0024162B">
        <w:rPr>
          <w:rFonts w:ascii="Times New Roman" w:hAnsi="Times New Roman"/>
          <w:sz w:val="20"/>
          <w:szCs w:val="20"/>
        </w:rPr>
        <w:instrText xml:space="preserve"> PAGEREF _Toc490555522 \h </w:instrText>
      </w:r>
      <w:r w:rsidRPr="0024162B">
        <w:rPr>
          <w:rFonts w:ascii="Times New Roman" w:hAnsi="Times New Roman"/>
          <w:sz w:val="20"/>
          <w:szCs w:val="20"/>
        </w:rPr>
      </w:r>
      <w:r w:rsidRPr="0024162B">
        <w:rPr>
          <w:rFonts w:ascii="Times New Roman" w:hAnsi="Times New Roman"/>
          <w:sz w:val="20"/>
          <w:szCs w:val="20"/>
        </w:rPr>
        <w:fldChar w:fldCharType="separate"/>
      </w:r>
      <w:r w:rsidRPr="0024162B">
        <w:rPr>
          <w:rFonts w:ascii="Times New Roman" w:hAnsi="Times New Roman"/>
          <w:sz w:val="20"/>
          <w:szCs w:val="20"/>
        </w:rPr>
        <w:t>18</w:t>
      </w:r>
      <w:r w:rsidRPr="0024162B">
        <w:rPr>
          <w:rFonts w:ascii="Times New Roman" w:hAnsi="Times New Roman"/>
          <w:sz w:val="20"/>
          <w:szCs w:val="20"/>
        </w:rPr>
        <w:fldChar w:fldCharType="end"/>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Статья 10. Комиссия по землепользованию и застройке</w:t>
      </w:r>
      <w:r w:rsidRPr="0024162B">
        <w:rPr>
          <w:rFonts w:ascii="Times New Roman" w:hAnsi="Times New Roman"/>
          <w:sz w:val="20"/>
          <w:szCs w:val="20"/>
        </w:rPr>
        <w:tab/>
      </w:r>
      <w:r w:rsidRPr="0024162B">
        <w:rPr>
          <w:rFonts w:ascii="Times New Roman" w:hAnsi="Times New Roman"/>
          <w:sz w:val="20"/>
          <w:szCs w:val="20"/>
        </w:rPr>
        <w:fldChar w:fldCharType="begin"/>
      </w:r>
      <w:r w:rsidRPr="0024162B">
        <w:rPr>
          <w:rFonts w:ascii="Times New Roman" w:hAnsi="Times New Roman"/>
          <w:sz w:val="20"/>
          <w:szCs w:val="20"/>
        </w:rPr>
        <w:instrText xml:space="preserve"> PAGEREF _Toc490555523 \h </w:instrText>
      </w:r>
      <w:r w:rsidRPr="0024162B">
        <w:rPr>
          <w:rFonts w:ascii="Times New Roman" w:hAnsi="Times New Roman"/>
          <w:sz w:val="20"/>
          <w:szCs w:val="20"/>
        </w:rPr>
      </w:r>
      <w:r w:rsidRPr="0024162B">
        <w:rPr>
          <w:rFonts w:ascii="Times New Roman" w:hAnsi="Times New Roman"/>
          <w:sz w:val="20"/>
          <w:szCs w:val="20"/>
        </w:rPr>
        <w:fldChar w:fldCharType="separate"/>
      </w:r>
      <w:r w:rsidRPr="0024162B">
        <w:rPr>
          <w:rFonts w:ascii="Times New Roman" w:hAnsi="Times New Roman"/>
          <w:sz w:val="20"/>
          <w:szCs w:val="20"/>
        </w:rPr>
        <w:t>18</w:t>
      </w:r>
      <w:r w:rsidRPr="0024162B">
        <w:rPr>
          <w:rFonts w:ascii="Times New Roman" w:hAnsi="Times New Roman"/>
          <w:sz w:val="20"/>
          <w:szCs w:val="20"/>
        </w:rPr>
        <w:fldChar w:fldCharType="end"/>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Глава IV. ИЗМЕНЕНИЕ ВИДОВ РАЗРЕШЕННОГО ИСПОЛЬЗОВАНИЯ ЗЕМЕЛЬНЫХ УЧАСТКОВ И ОБЪЕКТОВ КАПИТАЛЬНОГО СТРОИТЕЛЬСТВА</w:t>
      </w:r>
      <w:r w:rsidRPr="0024162B">
        <w:rPr>
          <w:rFonts w:ascii="Times New Roman" w:hAnsi="Times New Roman"/>
          <w:sz w:val="20"/>
          <w:szCs w:val="20"/>
        </w:rPr>
        <w:tab/>
      </w:r>
      <w:r w:rsidRPr="0024162B">
        <w:rPr>
          <w:rFonts w:ascii="Times New Roman" w:hAnsi="Times New Roman"/>
          <w:sz w:val="20"/>
          <w:szCs w:val="20"/>
        </w:rPr>
        <w:fldChar w:fldCharType="begin"/>
      </w:r>
      <w:r w:rsidRPr="0024162B">
        <w:rPr>
          <w:rFonts w:ascii="Times New Roman" w:hAnsi="Times New Roman"/>
          <w:sz w:val="20"/>
          <w:szCs w:val="20"/>
        </w:rPr>
        <w:instrText xml:space="preserve"> PAGEREF _Toc490555524 \h </w:instrText>
      </w:r>
      <w:r w:rsidRPr="0024162B">
        <w:rPr>
          <w:rFonts w:ascii="Times New Roman" w:hAnsi="Times New Roman"/>
          <w:sz w:val="20"/>
          <w:szCs w:val="20"/>
        </w:rPr>
      </w:r>
      <w:r w:rsidRPr="0024162B">
        <w:rPr>
          <w:rFonts w:ascii="Times New Roman" w:hAnsi="Times New Roman"/>
          <w:sz w:val="20"/>
          <w:szCs w:val="20"/>
        </w:rPr>
        <w:fldChar w:fldCharType="separate"/>
      </w:r>
      <w:r w:rsidRPr="0024162B">
        <w:rPr>
          <w:rFonts w:ascii="Times New Roman" w:hAnsi="Times New Roman"/>
          <w:sz w:val="20"/>
          <w:szCs w:val="20"/>
        </w:rPr>
        <w:t>20</w:t>
      </w:r>
      <w:r w:rsidRPr="0024162B">
        <w:rPr>
          <w:rFonts w:ascii="Times New Roman" w:hAnsi="Times New Roman"/>
          <w:sz w:val="20"/>
          <w:szCs w:val="20"/>
        </w:rPr>
        <w:fldChar w:fldCharType="end"/>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Статья 11. Общий порядок изменения видов разрешенного использования земельных участков и объектов капитального строительства</w:t>
      </w:r>
      <w:r w:rsidRPr="0024162B">
        <w:rPr>
          <w:rFonts w:ascii="Times New Roman" w:hAnsi="Times New Roman"/>
          <w:sz w:val="20"/>
          <w:szCs w:val="20"/>
        </w:rPr>
        <w:tab/>
      </w:r>
      <w:r w:rsidRPr="0024162B">
        <w:rPr>
          <w:rFonts w:ascii="Times New Roman" w:hAnsi="Times New Roman"/>
          <w:sz w:val="20"/>
          <w:szCs w:val="20"/>
        </w:rPr>
        <w:fldChar w:fldCharType="begin"/>
      </w:r>
      <w:r w:rsidRPr="0024162B">
        <w:rPr>
          <w:rFonts w:ascii="Times New Roman" w:hAnsi="Times New Roman"/>
          <w:sz w:val="20"/>
          <w:szCs w:val="20"/>
        </w:rPr>
        <w:instrText xml:space="preserve"> PAGEREF _Toc490555525 \h </w:instrText>
      </w:r>
      <w:r w:rsidRPr="0024162B">
        <w:rPr>
          <w:rFonts w:ascii="Times New Roman" w:hAnsi="Times New Roman"/>
          <w:sz w:val="20"/>
          <w:szCs w:val="20"/>
        </w:rPr>
      </w:r>
      <w:r w:rsidRPr="0024162B">
        <w:rPr>
          <w:rFonts w:ascii="Times New Roman" w:hAnsi="Times New Roman"/>
          <w:sz w:val="20"/>
          <w:szCs w:val="20"/>
        </w:rPr>
        <w:fldChar w:fldCharType="separate"/>
      </w:r>
      <w:r w:rsidRPr="0024162B">
        <w:rPr>
          <w:rFonts w:ascii="Times New Roman" w:hAnsi="Times New Roman"/>
          <w:sz w:val="20"/>
          <w:szCs w:val="20"/>
        </w:rPr>
        <w:t>20</w:t>
      </w:r>
      <w:r w:rsidRPr="0024162B">
        <w:rPr>
          <w:rFonts w:ascii="Times New Roman" w:hAnsi="Times New Roman"/>
          <w:sz w:val="20"/>
          <w:szCs w:val="20"/>
        </w:rPr>
        <w:fldChar w:fldCharType="end"/>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Статья 12. Общий порядок предоставления разрешения на отклонение предельных параметров разрешенного строительства, реконструкции объектов капитального строительства</w:t>
      </w:r>
      <w:r w:rsidRPr="0024162B">
        <w:rPr>
          <w:rFonts w:ascii="Times New Roman" w:hAnsi="Times New Roman"/>
          <w:sz w:val="20"/>
          <w:szCs w:val="20"/>
        </w:rPr>
        <w:tab/>
      </w:r>
      <w:r w:rsidRPr="0024162B">
        <w:rPr>
          <w:rFonts w:ascii="Times New Roman" w:hAnsi="Times New Roman"/>
          <w:sz w:val="20"/>
          <w:szCs w:val="20"/>
        </w:rPr>
        <w:fldChar w:fldCharType="begin"/>
      </w:r>
      <w:r w:rsidRPr="0024162B">
        <w:rPr>
          <w:rFonts w:ascii="Times New Roman" w:hAnsi="Times New Roman"/>
          <w:sz w:val="20"/>
          <w:szCs w:val="20"/>
        </w:rPr>
        <w:instrText xml:space="preserve"> PAGEREF _Toc490555526 \h </w:instrText>
      </w:r>
      <w:r w:rsidRPr="0024162B">
        <w:rPr>
          <w:rFonts w:ascii="Times New Roman" w:hAnsi="Times New Roman"/>
          <w:sz w:val="20"/>
          <w:szCs w:val="20"/>
        </w:rPr>
      </w:r>
      <w:r w:rsidRPr="0024162B">
        <w:rPr>
          <w:rFonts w:ascii="Times New Roman" w:hAnsi="Times New Roman"/>
          <w:sz w:val="20"/>
          <w:szCs w:val="20"/>
        </w:rPr>
        <w:fldChar w:fldCharType="separate"/>
      </w:r>
      <w:r w:rsidRPr="0024162B">
        <w:rPr>
          <w:rFonts w:ascii="Times New Roman" w:hAnsi="Times New Roman"/>
          <w:sz w:val="20"/>
          <w:szCs w:val="20"/>
        </w:rPr>
        <w:t>20</w:t>
      </w:r>
      <w:r w:rsidRPr="0024162B">
        <w:rPr>
          <w:rFonts w:ascii="Times New Roman" w:hAnsi="Times New Roman"/>
          <w:sz w:val="20"/>
          <w:szCs w:val="20"/>
        </w:rPr>
        <w:fldChar w:fldCharType="end"/>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Глава V. ПОДГОТОВКА ДОКУМЕНТАЦИИ ПО ПЛАНИРОВКЕ ТЕРРИТОРИИ</w:t>
      </w:r>
      <w:r w:rsidRPr="0024162B">
        <w:rPr>
          <w:rFonts w:ascii="Times New Roman" w:hAnsi="Times New Roman"/>
          <w:sz w:val="20"/>
          <w:szCs w:val="20"/>
        </w:rPr>
        <w:tab/>
      </w:r>
      <w:r w:rsidRPr="0024162B">
        <w:rPr>
          <w:rFonts w:ascii="Times New Roman" w:hAnsi="Times New Roman"/>
          <w:sz w:val="20"/>
          <w:szCs w:val="20"/>
        </w:rPr>
        <w:fldChar w:fldCharType="begin"/>
      </w:r>
      <w:r w:rsidRPr="0024162B">
        <w:rPr>
          <w:rFonts w:ascii="Times New Roman" w:hAnsi="Times New Roman"/>
          <w:sz w:val="20"/>
          <w:szCs w:val="20"/>
        </w:rPr>
        <w:instrText xml:space="preserve"> PAGEREF _Toc490555527 \h </w:instrText>
      </w:r>
      <w:r w:rsidRPr="0024162B">
        <w:rPr>
          <w:rFonts w:ascii="Times New Roman" w:hAnsi="Times New Roman"/>
          <w:sz w:val="20"/>
          <w:szCs w:val="20"/>
        </w:rPr>
      </w:r>
      <w:r w:rsidRPr="0024162B">
        <w:rPr>
          <w:rFonts w:ascii="Times New Roman" w:hAnsi="Times New Roman"/>
          <w:sz w:val="20"/>
          <w:szCs w:val="20"/>
        </w:rPr>
        <w:fldChar w:fldCharType="separate"/>
      </w:r>
      <w:r w:rsidRPr="0024162B">
        <w:rPr>
          <w:rFonts w:ascii="Times New Roman" w:hAnsi="Times New Roman"/>
          <w:sz w:val="20"/>
          <w:szCs w:val="20"/>
        </w:rPr>
        <w:t>21</w:t>
      </w:r>
      <w:r w:rsidRPr="0024162B">
        <w:rPr>
          <w:rFonts w:ascii="Times New Roman" w:hAnsi="Times New Roman"/>
          <w:sz w:val="20"/>
          <w:szCs w:val="20"/>
        </w:rPr>
        <w:fldChar w:fldCharType="end"/>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Статья 13. Общие положения о планировке территории</w:t>
      </w:r>
      <w:r w:rsidRPr="0024162B">
        <w:rPr>
          <w:rFonts w:ascii="Times New Roman" w:hAnsi="Times New Roman"/>
          <w:sz w:val="20"/>
          <w:szCs w:val="20"/>
        </w:rPr>
        <w:tab/>
      </w:r>
      <w:r w:rsidRPr="0024162B">
        <w:rPr>
          <w:rFonts w:ascii="Times New Roman" w:hAnsi="Times New Roman"/>
          <w:sz w:val="20"/>
          <w:szCs w:val="20"/>
        </w:rPr>
        <w:fldChar w:fldCharType="begin"/>
      </w:r>
      <w:r w:rsidRPr="0024162B">
        <w:rPr>
          <w:rFonts w:ascii="Times New Roman" w:hAnsi="Times New Roman"/>
          <w:sz w:val="20"/>
          <w:szCs w:val="20"/>
        </w:rPr>
        <w:instrText xml:space="preserve"> PAGEREF _Toc490555528 \h </w:instrText>
      </w:r>
      <w:r w:rsidRPr="0024162B">
        <w:rPr>
          <w:rFonts w:ascii="Times New Roman" w:hAnsi="Times New Roman"/>
          <w:sz w:val="20"/>
          <w:szCs w:val="20"/>
        </w:rPr>
      </w:r>
      <w:r w:rsidRPr="0024162B">
        <w:rPr>
          <w:rFonts w:ascii="Times New Roman" w:hAnsi="Times New Roman"/>
          <w:sz w:val="20"/>
          <w:szCs w:val="20"/>
        </w:rPr>
        <w:fldChar w:fldCharType="separate"/>
      </w:r>
      <w:r w:rsidRPr="0024162B">
        <w:rPr>
          <w:rFonts w:ascii="Times New Roman" w:hAnsi="Times New Roman"/>
          <w:sz w:val="20"/>
          <w:szCs w:val="20"/>
        </w:rPr>
        <w:t>21</w:t>
      </w:r>
      <w:r w:rsidRPr="0024162B">
        <w:rPr>
          <w:rFonts w:ascii="Times New Roman" w:hAnsi="Times New Roman"/>
          <w:sz w:val="20"/>
          <w:szCs w:val="20"/>
        </w:rPr>
        <w:fldChar w:fldCharType="end"/>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Статья 14. Порядок подготовки и утверждения проекта планировки территории, проекта межевания</w:t>
      </w:r>
      <w:r w:rsidRPr="0024162B">
        <w:rPr>
          <w:rFonts w:ascii="Times New Roman" w:hAnsi="Times New Roman"/>
          <w:sz w:val="20"/>
          <w:szCs w:val="20"/>
        </w:rPr>
        <w:tab/>
      </w:r>
      <w:r w:rsidRPr="0024162B">
        <w:rPr>
          <w:rFonts w:ascii="Times New Roman" w:hAnsi="Times New Roman"/>
          <w:sz w:val="20"/>
          <w:szCs w:val="20"/>
        </w:rPr>
        <w:fldChar w:fldCharType="begin"/>
      </w:r>
      <w:r w:rsidRPr="0024162B">
        <w:rPr>
          <w:rFonts w:ascii="Times New Roman" w:hAnsi="Times New Roman"/>
          <w:sz w:val="20"/>
          <w:szCs w:val="20"/>
        </w:rPr>
        <w:instrText xml:space="preserve"> PAGEREF _Toc490555529 \h </w:instrText>
      </w:r>
      <w:r w:rsidRPr="0024162B">
        <w:rPr>
          <w:rFonts w:ascii="Times New Roman" w:hAnsi="Times New Roman"/>
          <w:sz w:val="20"/>
          <w:szCs w:val="20"/>
        </w:rPr>
      </w:r>
      <w:r w:rsidRPr="0024162B">
        <w:rPr>
          <w:rFonts w:ascii="Times New Roman" w:hAnsi="Times New Roman"/>
          <w:sz w:val="20"/>
          <w:szCs w:val="20"/>
        </w:rPr>
        <w:fldChar w:fldCharType="separate"/>
      </w:r>
      <w:r w:rsidRPr="0024162B">
        <w:rPr>
          <w:rFonts w:ascii="Times New Roman" w:hAnsi="Times New Roman"/>
          <w:sz w:val="20"/>
          <w:szCs w:val="20"/>
        </w:rPr>
        <w:t>21</w:t>
      </w:r>
      <w:r w:rsidRPr="0024162B">
        <w:rPr>
          <w:rFonts w:ascii="Times New Roman" w:hAnsi="Times New Roman"/>
          <w:sz w:val="20"/>
          <w:szCs w:val="20"/>
        </w:rPr>
        <w:fldChar w:fldCharType="end"/>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Глава VI. ПРОВЕДЕНИЕ ПУБЛИЧНЫХ СЛУШАНИЙ ПО ВОПРОСАМ ЗЕМЛЕПОЛЬЗОВАНИЯ И ЗАСТРОЙКИ</w:t>
      </w:r>
      <w:r w:rsidRPr="0024162B">
        <w:rPr>
          <w:rFonts w:ascii="Times New Roman" w:hAnsi="Times New Roman"/>
          <w:sz w:val="20"/>
          <w:szCs w:val="20"/>
        </w:rPr>
        <w:tab/>
      </w:r>
      <w:r w:rsidRPr="0024162B">
        <w:rPr>
          <w:rFonts w:ascii="Times New Roman" w:hAnsi="Times New Roman"/>
          <w:sz w:val="20"/>
          <w:szCs w:val="20"/>
        </w:rPr>
        <w:fldChar w:fldCharType="begin"/>
      </w:r>
      <w:r w:rsidRPr="0024162B">
        <w:rPr>
          <w:rFonts w:ascii="Times New Roman" w:hAnsi="Times New Roman"/>
          <w:sz w:val="20"/>
          <w:szCs w:val="20"/>
        </w:rPr>
        <w:instrText xml:space="preserve"> PAGEREF _Toc490555530 \h </w:instrText>
      </w:r>
      <w:r w:rsidRPr="0024162B">
        <w:rPr>
          <w:rFonts w:ascii="Times New Roman" w:hAnsi="Times New Roman"/>
          <w:sz w:val="20"/>
          <w:szCs w:val="20"/>
        </w:rPr>
      </w:r>
      <w:r w:rsidRPr="0024162B">
        <w:rPr>
          <w:rFonts w:ascii="Times New Roman" w:hAnsi="Times New Roman"/>
          <w:sz w:val="20"/>
          <w:szCs w:val="20"/>
        </w:rPr>
        <w:fldChar w:fldCharType="separate"/>
      </w:r>
      <w:r w:rsidRPr="0024162B">
        <w:rPr>
          <w:rFonts w:ascii="Times New Roman" w:hAnsi="Times New Roman"/>
          <w:sz w:val="20"/>
          <w:szCs w:val="20"/>
        </w:rPr>
        <w:t>22</w:t>
      </w:r>
      <w:r w:rsidRPr="0024162B">
        <w:rPr>
          <w:rFonts w:ascii="Times New Roman" w:hAnsi="Times New Roman"/>
          <w:sz w:val="20"/>
          <w:szCs w:val="20"/>
        </w:rPr>
        <w:fldChar w:fldCharType="end"/>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Статья 15. Положения о публичных слушаниях</w:t>
      </w:r>
      <w:r w:rsidRPr="0024162B">
        <w:rPr>
          <w:rFonts w:ascii="Times New Roman" w:hAnsi="Times New Roman"/>
          <w:sz w:val="20"/>
          <w:szCs w:val="20"/>
        </w:rPr>
        <w:tab/>
      </w:r>
      <w:r w:rsidRPr="0024162B">
        <w:rPr>
          <w:rFonts w:ascii="Times New Roman" w:hAnsi="Times New Roman"/>
          <w:sz w:val="20"/>
          <w:szCs w:val="20"/>
        </w:rPr>
        <w:fldChar w:fldCharType="begin"/>
      </w:r>
      <w:r w:rsidRPr="0024162B">
        <w:rPr>
          <w:rFonts w:ascii="Times New Roman" w:hAnsi="Times New Roman"/>
          <w:sz w:val="20"/>
          <w:szCs w:val="20"/>
        </w:rPr>
        <w:instrText xml:space="preserve"> PAGEREF _Toc490555531 \h </w:instrText>
      </w:r>
      <w:r w:rsidRPr="0024162B">
        <w:rPr>
          <w:rFonts w:ascii="Times New Roman" w:hAnsi="Times New Roman"/>
          <w:sz w:val="20"/>
          <w:szCs w:val="20"/>
        </w:rPr>
      </w:r>
      <w:r w:rsidRPr="0024162B">
        <w:rPr>
          <w:rFonts w:ascii="Times New Roman" w:hAnsi="Times New Roman"/>
          <w:sz w:val="20"/>
          <w:szCs w:val="20"/>
        </w:rPr>
        <w:fldChar w:fldCharType="separate"/>
      </w:r>
      <w:r w:rsidRPr="0024162B">
        <w:rPr>
          <w:rFonts w:ascii="Times New Roman" w:hAnsi="Times New Roman"/>
          <w:sz w:val="20"/>
          <w:szCs w:val="20"/>
        </w:rPr>
        <w:t>22</w:t>
      </w:r>
      <w:r w:rsidRPr="0024162B">
        <w:rPr>
          <w:rFonts w:ascii="Times New Roman" w:hAnsi="Times New Roman"/>
          <w:sz w:val="20"/>
          <w:szCs w:val="20"/>
        </w:rPr>
        <w:fldChar w:fldCharType="end"/>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Глава VII. ВНЕСЕНИЕ ИЗМЕНЕНИЙ В ПРАВИЛА</w:t>
      </w:r>
      <w:r w:rsidRPr="0024162B">
        <w:rPr>
          <w:rFonts w:ascii="Times New Roman" w:hAnsi="Times New Roman"/>
          <w:sz w:val="20"/>
          <w:szCs w:val="20"/>
        </w:rPr>
        <w:tab/>
      </w:r>
      <w:r w:rsidRPr="0024162B">
        <w:rPr>
          <w:rFonts w:ascii="Times New Roman" w:hAnsi="Times New Roman"/>
          <w:sz w:val="20"/>
          <w:szCs w:val="20"/>
        </w:rPr>
        <w:fldChar w:fldCharType="begin"/>
      </w:r>
      <w:r w:rsidRPr="0024162B">
        <w:rPr>
          <w:rFonts w:ascii="Times New Roman" w:hAnsi="Times New Roman"/>
          <w:sz w:val="20"/>
          <w:szCs w:val="20"/>
        </w:rPr>
        <w:instrText xml:space="preserve"> PAGEREF _Toc490555532 \h </w:instrText>
      </w:r>
      <w:r w:rsidRPr="0024162B">
        <w:rPr>
          <w:rFonts w:ascii="Times New Roman" w:hAnsi="Times New Roman"/>
          <w:sz w:val="20"/>
          <w:szCs w:val="20"/>
        </w:rPr>
      </w:r>
      <w:r w:rsidRPr="0024162B">
        <w:rPr>
          <w:rFonts w:ascii="Times New Roman" w:hAnsi="Times New Roman"/>
          <w:sz w:val="20"/>
          <w:szCs w:val="20"/>
        </w:rPr>
        <w:fldChar w:fldCharType="separate"/>
      </w:r>
      <w:r w:rsidRPr="0024162B">
        <w:rPr>
          <w:rFonts w:ascii="Times New Roman" w:hAnsi="Times New Roman"/>
          <w:sz w:val="20"/>
          <w:szCs w:val="20"/>
        </w:rPr>
        <w:t>23</w:t>
      </w:r>
      <w:r w:rsidRPr="0024162B">
        <w:rPr>
          <w:rFonts w:ascii="Times New Roman" w:hAnsi="Times New Roman"/>
          <w:sz w:val="20"/>
          <w:szCs w:val="20"/>
        </w:rPr>
        <w:fldChar w:fldCharType="end"/>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Статья 16. Действие Правил по отношению к ранее утвержденной градостроительной документации</w:t>
      </w:r>
      <w:r w:rsidRPr="0024162B">
        <w:rPr>
          <w:rFonts w:ascii="Times New Roman" w:hAnsi="Times New Roman"/>
          <w:sz w:val="20"/>
          <w:szCs w:val="20"/>
        </w:rPr>
        <w:tab/>
      </w:r>
      <w:r w:rsidRPr="0024162B">
        <w:rPr>
          <w:rFonts w:ascii="Times New Roman" w:hAnsi="Times New Roman"/>
          <w:sz w:val="20"/>
          <w:szCs w:val="20"/>
        </w:rPr>
        <w:fldChar w:fldCharType="begin"/>
      </w:r>
      <w:r w:rsidRPr="0024162B">
        <w:rPr>
          <w:rFonts w:ascii="Times New Roman" w:hAnsi="Times New Roman"/>
          <w:sz w:val="20"/>
          <w:szCs w:val="20"/>
        </w:rPr>
        <w:instrText xml:space="preserve"> PAGEREF _Toc490555533 \h </w:instrText>
      </w:r>
      <w:r w:rsidRPr="0024162B">
        <w:rPr>
          <w:rFonts w:ascii="Times New Roman" w:hAnsi="Times New Roman"/>
          <w:sz w:val="20"/>
          <w:szCs w:val="20"/>
        </w:rPr>
      </w:r>
      <w:r w:rsidRPr="0024162B">
        <w:rPr>
          <w:rFonts w:ascii="Times New Roman" w:hAnsi="Times New Roman"/>
          <w:sz w:val="20"/>
          <w:szCs w:val="20"/>
        </w:rPr>
        <w:fldChar w:fldCharType="separate"/>
      </w:r>
      <w:r w:rsidRPr="0024162B">
        <w:rPr>
          <w:rFonts w:ascii="Times New Roman" w:hAnsi="Times New Roman"/>
          <w:sz w:val="20"/>
          <w:szCs w:val="20"/>
        </w:rPr>
        <w:t>23</w:t>
      </w:r>
      <w:r w:rsidRPr="0024162B">
        <w:rPr>
          <w:rFonts w:ascii="Times New Roman" w:hAnsi="Times New Roman"/>
          <w:sz w:val="20"/>
          <w:szCs w:val="20"/>
        </w:rPr>
        <w:fldChar w:fldCharType="end"/>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Статья 17. Основание и порядок внесения изменений в Правила</w:t>
      </w:r>
      <w:r w:rsidRPr="0024162B">
        <w:rPr>
          <w:rFonts w:ascii="Times New Roman" w:hAnsi="Times New Roman"/>
          <w:sz w:val="20"/>
          <w:szCs w:val="20"/>
        </w:rPr>
        <w:tab/>
      </w:r>
      <w:r w:rsidRPr="0024162B">
        <w:rPr>
          <w:rFonts w:ascii="Times New Roman" w:hAnsi="Times New Roman"/>
          <w:sz w:val="20"/>
          <w:szCs w:val="20"/>
        </w:rPr>
        <w:fldChar w:fldCharType="begin"/>
      </w:r>
      <w:r w:rsidRPr="0024162B">
        <w:rPr>
          <w:rFonts w:ascii="Times New Roman" w:hAnsi="Times New Roman"/>
          <w:sz w:val="20"/>
          <w:szCs w:val="20"/>
        </w:rPr>
        <w:instrText xml:space="preserve"> PAGEREF _Toc490555534 \h </w:instrText>
      </w:r>
      <w:r w:rsidRPr="0024162B">
        <w:rPr>
          <w:rFonts w:ascii="Times New Roman" w:hAnsi="Times New Roman"/>
          <w:sz w:val="20"/>
          <w:szCs w:val="20"/>
        </w:rPr>
      </w:r>
      <w:r w:rsidRPr="0024162B">
        <w:rPr>
          <w:rFonts w:ascii="Times New Roman" w:hAnsi="Times New Roman"/>
          <w:sz w:val="20"/>
          <w:szCs w:val="20"/>
        </w:rPr>
        <w:fldChar w:fldCharType="separate"/>
      </w:r>
      <w:r w:rsidRPr="0024162B">
        <w:rPr>
          <w:rFonts w:ascii="Times New Roman" w:hAnsi="Times New Roman"/>
          <w:sz w:val="20"/>
          <w:szCs w:val="20"/>
        </w:rPr>
        <w:t>24</w:t>
      </w:r>
      <w:r w:rsidRPr="0024162B">
        <w:rPr>
          <w:rFonts w:ascii="Times New Roman" w:hAnsi="Times New Roman"/>
          <w:sz w:val="20"/>
          <w:szCs w:val="20"/>
        </w:rPr>
        <w:fldChar w:fldCharType="end"/>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Глава VIII. О регулировании иных вопросов землепользования и застройки.</w:t>
      </w:r>
      <w:r w:rsidRPr="0024162B">
        <w:rPr>
          <w:rFonts w:ascii="Times New Roman" w:hAnsi="Times New Roman"/>
          <w:sz w:val="20"/>
          <w:szCs w:val="20"/>
        </w:rPr>
        <w:tab/>
      </w:r>
      <w:r w:rsidRPr="0024162B">
        <w:rPr>
          <w:rFonts w:ascii="Times New Roman" w:hAnsi="Times New Roman"/>
          <w:sz w:val="20"/>
          <w:szCs w:val="20"/>
        </w:rPr>
        <w:fldChar w:fldCharType="begin"/>
      </w:r>
      <w:r w:rsidRPr="0024162B">
        <w:rPr>
          <w:rFonts w:ascii="Times New Roman" w:hAnsi="Times New Roman"/>
          <w:sz w:val="20"/>
          <w:szCs w:val="20"/>
        </w:rPr>
        <w:instrText xml:space="preserve"> PAGEREF _Toc490555535 \h </w:instrText>
      </w:r>
      <w:r w:rsidRPr="0024162B">
        <w:rPr>
          <w:rFonts w:ascii="Times New Roman" w:hAnsi="Times New Roman"/>
          <w:sz w:val="20"/>
          <w:szCs w:val="20"/>
        </w:rPr>
      </w:r>
      <w:r w:rsidRPr="0024162B">
        <w:rPr>
          <w:rFonts w:ascii="Times New Roman" w:hAnsi="Times New Roman"/>
          <w:sz w:val="20"/>
          <w:szCs w:val="20"/>
        </w:rPr>
        <w:fldChar w:fldCharType="separate"/>
      </w:r>
      <w:r w:rsidRPr="0024162B">
        <w:rPr>
          <w:rFonts w:ascii="Times New Roman" w:hAnsi="Times New Roman"/>
          <w:sz w:val="20"/>
          <w:szCs w:val="20"/>
        </w:rPr>
        <w:t>24</w:t>
      </w:r>
      <w:r w:rsidRPr="0024162B">
        <w:rPr>
          <w:rFonts w:ascii="Times New Roman" w:hAnsi="Times New Roman"/>
          <w:sz w:val="20"/>
          <w:szCs w:val="20"/>
        </w:rPr>
        <w:fldChar w:fldCharType="end"/>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Статья 18. Сервитуты</w:t>
      </w:r>
      <w:r w:rsidRPr="0024162B">
        <w:rPr>
          <w:rFonts w:ascii="Times New Roman" w:hAnsi="Times New Roman"/>
          <w:sz w:val="20"/>
          <w:szCs w:val="20"/>
        </w:rPr>
        <w:tab/>
      </w:r>
      <w:r w:rsidRPr="0024162B">
        <w:rPr>
          <w:rFonts w:ascii="Times New Roman" w:hAnsi="Times New Roman"/>
          <w:sz w:val="20"/>
          <w:szCs w:val="20"/>
        </w:rPr>
        <w:fldChar w:fldCharType="begin"/>
      </w:r>
      <w:r w:rsidRPr="0024162B">
        <w:rPr>
          <w:rFonts w:ascii="Times New Roman" w:hAnsi="Times New Roman"/>
          <w:sz w:val="20"/>
          <w:szCs w:val="20"/>
        </w:rPr>
        <w:instrText xml:space="preserve"> PAGEREF _Toc490555536 \h </w:instrText>
      </w:r>
      <w:r w:rsidRPr="0024162B">
        <w:rPr>
          <w:rFonts w:ascii="Times New Roman" w:hAnsi="Times New Roman"/>
          <w:sz w:val="20"/>
          <w:szCs w:val="20"/>
        </w:rPr>
      </w:r>
      <w:r w:rsidRPr="0024162B">
        <w:rPr>
          <w:rFonts w:ascii="Times New Roman" w:hAnsi="Times New Roman"/>
          <w:sz w:val="20"/>
          <w:szCs w:val="20"/>
        </w:rPr>
        <w:fldChar w:fldCharType="separate"/>
      </w:r>
      <w:r w:rsidRPr="0024162B">
        <w:rPr>
          <w:rFonts w:ascii="Times New Roman" w:hAnsi="Times New Roman"/>
          <w:sz w:val="20"/>
          <w:szCs w:val="20"/>
        </w:rPr>
        <w:t>24</w:t>
      </w:r>
      <w:r w:rsidRPr="0024162B">
        <w:rPr>
          <w:rFonts w:ascii="Times New Roman" w:hAnsi="Times New Roman"/>
          <w:sz w:val="20"/>
          <w:szCs w:val="20"/>
        </w:rPr>
        <w:fldChar w:fldCharType="end"/>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Статья 19. Условия установления публичных сервитутов</w:t>
      </w:r>
      <w:r w:rsidRPr="0024162B">
        <w:rPr>
          <w:rFonts w:ascii="Times New Roman" w:hAnsi="Times New Roman"/>
          <w:sz w:val="20"/>
          <w:szCs w:val="20"/>
        </w:rPr>
        <w:tab/>
      </w:r>
      <w:r w:rsidRPr="0024162B">
        <w:rPr>
          <w:rFonts w:ascii="Times New Roman" w:hAnsi="Times New Roman"/>
          <w:sz w:val="20"/>
          <w:szCs w:val="20"/>
        </w:rPr>
        <w:fldChar w:fldCharType="begin"/>
      </w:r>
      <w:r w:rsidRPr="0024162B">
        <w:rPr>
          <w:rFonts w:ascii="Times New Roman" w:hAnsi="Times New Roman"/>
          <w:sz w:val="20"/>
          <w:szCs w:val="20"/>
        </w:rPr>
        <w:instrText xml:space="preserve"> PAGEREF _Toc490555537 \h </w:instrText>
      </w:r>
      <w:r w:rsidRPr="0024162B">
        <w:rPr>
          <w:rFonts w:ascii="Times New Roman" w:hAnsi="Times New Roman"/>
          <w:sz w:val="20"/>
          <w:szCs w:val="20"/>
        </w:rPr>
      </w:r>
      <w:r w:rsidRPr="0024162B">
        <w:rPr>
          <w:rFonts w:ascii="Times New Roman" w:hAnsi="Times New Roman"/>
          <w:sz w:val="20"/>
          <w:szCs w:val="20"/>
        </w:rPr>
        <w:fldChar w:fldCharType="separate"/>
      </w:r>
      <w:r w:rsidRPr="0024162B">
        <w:rPr>
          <w:rFonts w:ascii="Times New Roman" w:hAnsi="Times New Roman"/>
          <w:sz w:val="20"/>
          <w:szCs w:val="20"/>
        </w:rPr>
        <w:t>25</w:t>
      </w:r>
      <w:r w:rsidRPr="0024162B">
        <w:rPr>
          <w:rFonts w:ascii="Times New Roman" w:hAnsi="Times New Roman"/>
          <w:sz w:val="20"/>
          <w:szCs w:val="20"/>
        </w:rPr>
        <w:fldChar w:fldCharType="end"/>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Статья 20. Ограничение прав на землю</w:t>
      </w:r>
      <w:r w:rsidRPr="0024162B">
        <w:rPr>
          <w:rFonts w:ascii="Times New Roman" w:hAnsi="Times New Roman"/>
          <w:sz w:val="20"/>
          <w:szCs w:val="20"/>
        </w:rPr>
        <w:tab/>
      </w:r>
      <w:r w:rsidRPr="0024162B">
        <w:rPr>
          <w:rFonts w:ascii="Times New Roman" w:hAnsi="Times New Roman"/>
          <w:sz w:val="20"/>
          <w:szCs w:val="20"/>
        </w:rPr>
        <w:fldChar w:fldCharType="begin"/>
      </w:r>
      <w:r w:rsidRPr="0024162B">
        <w:rPr>
          <w:rFonts w:ascii="Times New Roman" w:hAnsi="Times New Roman"/>
          <w:sz w:val="20"/>
          <w:szCs w:val="20"/>
        </w:rPr>
        <w:instrText xml:space="preserve"> PAGEREF _Toc490555538 \h </w:instrText>
      </w:r>
      <w:r w:rsidRPr="0024162B">
        <w:rPr>
          <w:rFonts w:ascii="Times New Roman" w:hAnsi="Times New Roman"/>
          <w:sz w:val="20"/>
          <w:szCs w:val="20"/>
        </w:rPr>
      </w:r>
      <w:r w:rsidRPr="0024162B">
        <w:rPr>
          <w:rFonts w:ascii="Times New Roman" w:hAnsi="Times New Roman"/>
          <w:sz w:val="20"/>
          <w:szCs w:val="20"/>
        </w:rPr>
        <w:fldChar w:fldCharType="separate"/>
      </w:r>
      <w:r w:rsidRPr="0024162B">
        <w:rPr>
          <w:rFonts w:ascii="Times New Roman" w:hAnsi="Times New Roman"/>
          <w:sz w:val="20"/>
          <w:szCs w:val="20"/>
        </w:rPr>
        <w:t>26</w:t>
      </w:r>
      <w:r w:rsidRPr="0024162B">
        <w:rPr>
          <w:rFonts w:ascii="Times New Roman" w:hAnsi="Times New Roman"/>
          <w:sz w:val="20"/>
          <w:szCs w:val="20"/>
        </w:rPr>
        <w:fldChar w:fldCharType="end"/>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Глава IX. ПОЛОЖЕНИЯ ОБ ИЗЪЯТИИ, РЕЗЕРВИРОВАНИЯ ЗЕМЕЛЬНЫХ УЧАСТКОВ ДЛЯ ГОСУДАРСТВЕННЫХ ИЛИ МУНИЦИПАЛЬНЫХ НУЖД</w:t>
      </w:r>
      <w:r w:rsidRPr="0024162B">
        <w:rPr>
          <w:rFonts w:ascii="Times New Roman" w:hAnsi="Times New Roman"/>
          <w:sz w:val="20"/>
          <w:szCs w:val="20"/>
        </w:rPr>
        <w:tab/>
      </w:r>
      <w:r w:rsidRPr="0024162B">
        <w:rPr>
          <w:rFonts w:ascii="Times New Roman" w:hAnsi="Times New Roman"/>
          <w:sz w:val="20"/>
          <w:szCs w:val="20"/>
        </w:rPr>
        <w:fldChar w:fldCharType="begin"/>
      </w:r>
      <w:r w:rsidRPr="0024162B">
        <w:rPr>
          <w:rFonts w:ascii="Times New Roman" w:hAnsi="Times New Roman"/>
          <w:sz w:val="20"/>
          <w:szCs w:val="20"/>
        </w:rPr>
        <w:instrText xml:space="preserve"> PAGEREF _Toc490555539 \h </w:instrText>
      </w:r>
      <w:r w:rsidRPr="0024162B">
        <w:rPr>
          <w:rFonts w:ascii="Times New Roman" w:hAnsi="Times New Roman"/>
          <w:sz w:val="20"/>
          <w:szCs w:val="20"/>
        </w:rPr>
      </w:r>
      <w:r w:rsidRPr="0024162B">
        <w:rPr>
          <w:rFonts w:ascii="Times New Roman" w:hAnsi="Times New Roman"/>
          <w:sz w:val="20"/>
          <w:szCs w:val="20"/>
        </w:rPr>
        <w:fldChar w:fldCharType="separate"/>
      </w:r>
      <w:r w:rsidRPr="0024162B">
        <w:rPr>
          <w:rFonts w:ascii="Times New Roman" w:hAnsi="Times New Roman"/>
          <w:sz w:val="20"/>
          <w:szCs w:val="20"/>
        </w:rPr>
        <w:t>27</w:t>
      </w:r>
      <w:r w:rsidRPr="0024162B">
        <w:rPr>
          <w:rFonts w:ascii="Times New Roman" w:hAnsi="Times New Roman"/>
          <w:sz w:val="20"/>
          <w:szCs w:val="20"/>
        </w:rPr>
        <w:fldChar w:fldCharType="end"/>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Статья 21. Основания, условия и принципы организации порядка изъятия земельных участков, иных объектов недвижимости для реализации государственных, муниципальных нужд</w:t>
      </w:r>
      <w:r w:rsidRPr="0024162B">
        <w:rPr>
          <w:rFonts w:ascii="Times New Roman" w:hAnsi="Times New Roman"/>
          <w:sz w:val="20"/>
          <w:szCs w:val="20"/>
        </w:rPr>
        <w:tab/>
      </w:r>
      <w:r w:rsidRPr="0024162B">
        <w:rPr>
          <w:rFonts w:ascii="Times New Roman" w:hAnsi="Times New Roman"/>
          <w:sz w:val="20"/>
          <w:szCs w:val="20"/>
        </w:rPr>
        <w:fldChar w:fldCharType="begin"/>
      </w:r>
      <w:r w:rsidRPr="0024162B">
        <w:rPr>
          <w:rFonts w:ascii="Times New Roman" w:hAnsi="Times New Roman"/>
          <w:sz w:val="20"/>
          <w:szCs w:val="20"/>
        </w:rPr>
        <w:instrText xml:space="preserve"> PAGEREF _Toc490555540 \h </w:instrText>
      </w:r>
      <w:r w:rsidRPr="0024162B">
        <w:rPr>
          <w:rFonts w:ascii="Times New Roman" w:hAnsi="Times New Roman"/>
          <w:sz w:val="20"/>
          <w:szCs w:val="20"/>
        </w:rPr>
      </w:r>
      <w:r w:rsidRPr="0024162B">
        <w:rPr>
          <w:rFonts w:ascii="Times New Roman" w:hAnsi="Times New Roman"/>
          <w:sz w:val="20"/>
          <w:szCs w:val="20"/>
        </w:rPr>
        <w:fldChar w:fldCharType="separate"/>
      </w:r>
      <w:r w:rsidRPr="0024162B">
        <w:rPr>
          <w:rFonts w:ascii="Times New Roman" w:hAnsi="Times New Roman"/>
          <w:sz w:val="20"/>
          <w:szCs w:val="20"/>
        </w:rPr>
        <w:t>27</w:t>
      </w:r>
      <w:r w:rsidRPr="0024162B">
        <w:rPr>
          <w:rFonts w:ascii="Times New Roman" w:hAnsi="Times New Roman"/>
          <w:sz w:val="20"/>
          <w:szCs w:val="20"/>
        </w:rPr>
        <w:fldChar w:fldCharType="end"/>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Статья 22. Условия принятия решений о резервировании земельных участков для реализации государственных, муниципальных нужд</w:t>
      </w:r>
      <w:r w:rsidRPr="0024162B">
        <w:rPr>
          <w:rFonts w:ascii="Times New Roman" w:hAnsi="Times New Roman"/>
          <w:sz w:val="20"/>
          <w:szCs w:val="20"/>
        </w:rPr>
        <w:tab/>
      </w:r>
      <w:r w:rsidRPr="0024162B">
        <w:rPr>
          <w:rFonts w:ascii="Times New Roman" w:hAnsi="Times New Roman"/>
          <w:sz w:val="20"/>
          <w:szCs w:val="20"/>
        </w:rPr>
        <w:fldChar w:fldCharType="begin"/>
      </w:r>
      <w:r w:rsidRPr="0024162B">
        <w:rPr>
          <w:rFonts w:ascii="Times New Roman" w:hAnsi="Times New Roman"/>
          <w:sz w:val="20"/>
          <w:szCs w:val="20"/>
        </w:rPr>
        <w:instrText xml:space="preserve"> PAGEREF _Toc490555541 \h </w:instrText>
      </w:r>
      <w:r w:rsidRPr="0024162B">
        <w:rPr>
          <w:rFonts w:ascii="Times New Roman" w:hAnsi="Times New Roman"/>
          <w:sz w:val="20"/>
          <w:szCs w:val="20"/>
        </w:rPr>
      </w:r>
      <w:r w:rsidRPr="0024162B">
        <w:rPr>
          <w:rFonts w:ascii="Times New Roman" w:hAnsi="Times New Roman"/>
          <w:sz w:val="20"/>
          <w:szCs w:val="20"/>
        </w:rPr>
        <w:fldChar w:fldCharType="separate"/>
      </w:r>
      <w:r w:rsidRPr="0024162B">
        <w:rPr>
          <w:rFonts w:ascii="Times New Roman" w:hAnsi="Times New Roman"/>
          <w:sz w:val="20"/>
          <w:szCs w:val="20"/>
        </w:rPr>
        <w:t>28</w:t>
      </w:r>
      <w:r w:rsidRPr="0024162B">
        <w:rPr>
          <w:rFonts w:ascii="Times New Roman" w:hAnsi="Times New Roman"/>
          <w:sz w:val="20"/>
          <w:szCs w:val="20"/>
        </w:rPr>
        <w:fldChar w:fldCharType="end"/>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Глава X. КОНТРОЛЬ ЗА ИСПОЛЬЗОВАНИЕМ ЗЕМЕЛЬНЫХ УЧАСТКОВ И ИНЫХ ОБЪЕКТОВ НЕДВИЖИМОСТИ. ОТВЕТСТВЕННОСТЬ ЗА НАРУШЕНИЯ ПРАВИЛ</w:t>
      </w:r>
      <w:r w:rsidRPr="0024162B">
        <w:rPr>
          <w:rFonts w:ascii="Times New Roman" w:hAnsi="Times New Roman"/>
          <w:sz w:val="20"/>
          <w:szCs w:val="20"/>
        </w:rPr>
        <w:tab/>
      </w:r>
      <w:r w:rsidRPr="0024162B">
        <w:rPr>
          <w:rFonts w:ascii="Times New Roman" w:hAnsi="Times New Roman"/>
          <w:sz w:val="20"/>
          <w:szCs w:val="20"/>
        </w:rPr>
        <w:fldChar w:fldCharType="begin"/>
      </w:r>
      <w:r w:rsidRPr="0024162B">
        <w:rPr>
          <w:rFonts w:ascii="Times New Roman" w:hAnsi="Times New Roman"/>
          <w:sz w:val="20"/>
          <w:szCs w:val="20"/>
        </w:rPr>
        <w:instrText xml:space="preserve"> PAGEREF _Toc490555542 \h </w:instrText>
      </w:r>
      <w:r w:rsidRPr="0024162B">
        <w:rPr>
          <w:rFonts w:ascii="Times New Roman" w:hAnsi="Times New Roman"/>
          <w:sz w:val="20"/>
          <w:szCs w:val="20"/>
        </w:rPr>
      </w:r>
      <w:r w:rsidRPr="0024162B">
        <w:rPr>
          <w:rFonts w:ascii="Times New Roman" w:hAnsi="Times New Roman"/>
          <w:sz w:val="20"/>
          <w:szCs w:val="20"/>
        </w:rPr>
        <w:fldChar w:fldCharType="separate"/>
      </w:r>
      <w:r w:rsidRPr="0024162B">
        <w:rPr>
          <w:rFonts w:ascii="Times New Roman" w:hAnsi="Times New Roman"/>
          <w:sz w:val="20"/>
          <w:szCs w:val="20"/>
        </w:rPr>
        <w:t>29</w:t>
      </w:r>
      <w:r w:rsidRPr="0024162B">
        <w:rPr>
          <w:rFonts w:ascii="Times New Roman" w:hAnsi="Times New Roman"/>
          <w:sz w:val="20"/>
          <w:szCs w:val="20"/>
        </w:rPr>
        <w:fldChar w:fldCharType="end"/>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Статья 23. Контроль за использованием объектов недвижимости</w:t>
      </w:r>
      <w:r w:rsidRPr="0024162B">
        <w:rPr>
          <w:rFonts w:ascii="Times New Roman" w:hAnsi="Times New Roman"/>
          <w:sz w:val="20"/>
          <w:szCs w:val="20"/>
        </w:rPr>
        <w:tab/>
      </w:r>
      <w:r w:rsidRPr="0024162B">
        <w:rPr>
          <w:rFonts w:ascii="Times New Roman" w:hAnsi="Times New Roman"/>
          <w:sz w:val="20"/>
          <w:szCs w:val="20"/>
        </w:rPr>
        <w:fldChar w:fldCharType="begin"/>
      </w:r>
      <w:r w:rsidRPr="0024162B">
        <w:rPr>
          <w:rFonts w:ascii="Times New Roman" w:hAnsi="Times New Roman"/>
          <w:sz w:val="20"/>
          <w:szCs w:val="20"/>
        </w:rPr>
        <w:instrText xml:space="preserve"> PAGEREF _Toc490555543 \h </w:instrText>
      </w:r>
      <w:r w:rsidRPr="0024162B">
        <w:rPr>
          <w:rFonts w:ascii="Times New Roman" w:hAnsi="Times New Roman"/>
          <w:sz w:val="20"/>
          <w:szCs w:val="20"/>
        </w:rPr>
      </w:r>
      <w:r w:rsidRPr="0024162B">
        <w:rPr>
          <w:rFonts w:ascii="Times New Roman" w:hAnsi="Times New Roman"/>
          <w:sz w:val="20"/>
          <w:szCs w:val="20"/>
        </w:rPr>
        <w:fldChar w:fldCharType="separate"/>
      </w:r>
      <w:r w:rsidRPr="0024162B">
        <w:rPr>
          <w:rFonts w:ascii="Times New Roman" w:hAnsi="Times New Roman"/>
          <w:sz w:val="20"/>
          <w:szCs w:val="20"/>
        </w:rPr>
        <w:t>30</w:t>
      </w:r>
      <w:r w:rsidRPr="0024162B">
        <w:rPr>
          <w:rFonts w:ascii="Times New Roman" w:hAnsi="Times New Roman"/>
          <w:sz w:val="20"/>
          <w:szCs w:val="20"/>
        </w:rPr>
        <w:fldChar w:fldCharType="end"/>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Статья 24. Ответственность за нарушения Правил</w:t>
      </w:r>
      <w:r w:rsidRPr="0024162B">
        <w:rPr>
          <w:rFonts w:ascii="Times New Roman" w:hAnsi="Times New Roman"/>
          <w:sz w:val="20"/>
          <w:szCs w:val="20"/>
        </w:rPr>
        <w:tab/>
      </w:r>
      <w:r w:rsidRPr="0024162B">
        <w:rPr>
          <w:rFonts w:ascii="Times New Roman" w:hAnsi="Times New Roman"/>
          <w:sz w:val="20"/>
          <w:szCs w:val="20"/>
        </w:rPr>
        <w:fldChar w:fldCharType="begin"/>
      </w:r>
      <w:r w:rsidRPr="0024162B">
        <w:rPr>
          <w:rFonts w:ascii="Times New Roman" w:hAnsi="Times New Roman"/>
          <w:sz w:val="20"/>
          <w:szCs w:val="20"/>
        </w:rPr>
        <w:instrText xml:space="preserve"> PAGEREF _Toc490555544 \h </w:instrText>
      </w:r>
      <w:r w:rsidRPr="0024162B">
        <w:rPr>
          <w:rFonts w:ascii="Times New Roman" w:hAnsi="Times New Roman"/>
          <w:sz w:val="20"/>
          <w:szCs w:val="20"/>
        </w:rPr>
      </w:r>
      <w:r w:rsidRPr="0024162B">
        <w:rPr>
          <w:rFonts w:ascii="Times New Roman" w:hAnsi="Times New Roman"/>
          <w:sz w:val="20"/>
          <w:szCs w:val="20"/>
        </w:rPr>
        <w:fldChar w:fldCharType="separate"/>
      </w:r>
      <w:r w:rsidRPr="0024162B">
        <w:rPr>
          <w:rFonts w:ascii="Times New Roman" w:hAnsi="Times New Roman"/>
          <w:sz w:val="20"/>
          <w:szCs w:val="20"/>
        </w:rPr>
        <w:t>30</w:t>
      </w:r>
      <w:r w:rsidRPr="0024162B">
        <w:rPr>
          <w:rFonts w:ascii="Times New Roman" w:hAnsi="Times New Roman"/>
          <w:sz w:val="20"/>
          <w:szCs w:val="20"/>
        </w:rPr>
        <w:fldChar w:fldCharType="end"/>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РАЗДЕЛ II. КАРТЫ ГРАДОСТРОИТЕЛЬНОГО ЗОНИРОВАНИЯ</w:t>
      </w:r>
      <w:r w:rsidRPr="0024162B">
        <w:rPr>
          <w:rFonts w:ascii="Times New Roman" w:hAnsi="Times New Roman"/>
          <w:sz w:val="20"/>
          <w:szCs w:val="20"/>
        </w:rPr>
        <w:tab/>
      </w:r>
      <w:r w:rsidRPr="0024162B">
        <w:rPr>
          <w:rFonts w:ascii="Times New Roman" w:hAnsi="Times New Roman"/>
          <w:sz w:val="20"/>
          <w:szCs w:val="20"/>
        </w:rPr>
        <w:fldChar w:fldCharType="begin"/>
      </w:r>
      <w:r w:rsidRPr="0024162B">
        <w:rPr>
          <w:rFonts w:ascii="Times New Roman" w:hAnsi="Times New Roman"/>
          <w:sz w:val="20"/>
          <w:szCs w:val="20"/>
        </w:rPr>
        <w:instrText xml:space="preserve"> PAGEREF _Toc490555545 \h </w:instrText>
      </w:r>
      <w:r w:rsidRPr="0024162B">
        <w:rPr>
          <w:rFonts w:ascii="Times New Roman" w:hAnsi="Times New Roman"/>
          <w:sz w:val="20"/>
          <w:szCs w:val="20"/>
        </w:rPr>
      </w:r>
      <w:r w:rsidRPr="0024162B">
        <w:rPr>
          <w:rFonts w:ascii="Times New Roman" w:hAnsi="Times New Roman"/>
          <w:sz w:val="20"/>
          <w:szCs w:val="20"/>
        </w:rPr>
        <w:fldChar w:fldCharType="separate"/>
      </w:r>
      <w:r w:rsidRPr="0024162B">
        <w:rPr>
          <w:rFonts w:ascii="Times New Roman" w:hAnsi="Times New Roman"/>
          <w:sz w:val="20"/>
          <w:szCs w:val="20"/>
        </w:rPr>
        <w:t>32</w:t>
      </w:r>
      <w:r w:rsidRPr="0024162B">
        <w:rPr>
          <w:rFonts w:ascii="Times New Roman" w:hAnsi="Times New Roman"/>
          <w:sz w:val="20"/>
          <w:szCs w:val="20"/>
        </w:rPr>
        <w:fldChar w:fldCharType="end"/>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Статья 25. Карта градостроительного зонирования Икейского муниципального образования (М 1:25000)</w:t>
      </w:r>
      <w:r w:rsidRPr="0024162B">
        <w:rPr>
          <w:rFonts w:ascii="Times New Roman" w:hAnsi="Times New Roman"/>
          <w:sz w:val="20"/>
          <w:szCs w:val="20"/>
        </w:rPr>
        <w:tab/>
      </w:r>
      <w:r w:rsidRPr="0024162B">
        <w:rPr>
          <w:rFonts w:ascii="Times New Roman" w:hAnsi="Times New Roman"/>
          <w:sz w:val="20"/>
          <w:szCs w:val="20"/>
        </w:rPr>
        <w:fldChar w:fldCharType="begin"/>
      </w:r>
      <w:r w:rsidRPr="0024162B">
        <w:rPr>
          <w:rFonts w:ascii="Times New Roman" w:hAnsi="Times New Roman"/>
          <w:sz w:val="20"/>
          <w:szCs w:val="20"/>
        </w:rPr>
        <w:instrText xml:space="preserve"> PAGEREF _Toc490555546 \h </w:instrText>
      </w:r>
      <w:r w:rsidRPr="0024162B">
        <w:rPr>
          <w:rFonts w:ascii="Times New Roman" w:hAnsi="Times New Roman"/>
          <w:sz w:val="20"/>
          <w:szCs w:val="20"/>
        </w:rPr>
      </w:r>
      <w:r w:rsidRPr="0024162B">
        <w:rPr>
          <w:rFonts w:ascii="Times New Roman" w:hAnsi="Times New Roman"/>
          <w:sz w:val="20"/>
          <w:szCs w:val="20"/>
        </w:rPr>
        <w:fldChar w:fldCharType="separate"/>
      </w:r>
      <w:r w:rsidRPr="0024162B">
        <w:rPr>
          <w:rFonts w:ascii="Times New Roman" w:hAnsi="Times New Roman"/>
          <w:sz w:val="20"/>
          <w:szCs w:val="20"/>
        </w:rPr>
        <w:t>32</w:t>
      </w:r>
      <w:r w:rsidRPr="0024162B">
        <w:rPr>
          <w:rFonts w:ascii="Times New Roman" w:hAnsi="Times New Roman"/>
          <w:sz w:val="20"/>
          <w:szCs w:val="20"/>
        </w:rPr>
        <w:fldChar w:fldCharType="end"/>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Статья 26. Карта градостроительного зонирования с. Икей (М 1:5000)</w:t>
      </w:r>
      <w:r w:rsidRPr="0024162B">
        <w:rPr>
          <w:rFonts w:ascii="Times New Roman" w:hAnsi="Times New Roman"/>
          <w:sz w:val="20"/>
          <w:szCs w:val="20"/>
        </w:rPr>
        <w:tab/>
      </w:r>
      <w:r w:rsidRPr="0024162B">
        <w:rPr>
          <w:rFonts w:ascii="Times New Roman" w:hAnsi="Times New Roman"/>
          <w:sz w:val="20"/>
          <w:szCs w:val="20"/>
        </w:rPr>
        <w:fldChar w:fldCharType="begin"/>
      </w:r>
      <w:r w:rsidRPr="0024162B">
        <w:rPr>
          <w:rFonts w:ascii="Times New Roman" w:hAnsi="Times New Roman"/>
          <w:sz w:val="20"/>
          <w:szCs w:val="20"/>
        </w:rPr>
        <w:instrText xml:space="preserve"> PAGEREF _Toc490555547 \h </w:instrText>
      </w:r>
      <w:r w:rsidRPr="0024162B">
        <w:rPr>
          <w:rFonts w:ascii="Times New Roman" w:hAnsi="Times New Roman"/>
          <w:sz w:val="20"/>
          <w:szCs w:val="20"/>
        </w:rPr>
      </w:r>
      <w:r w:rsidRPr="0024162B">
        <w:rPr>
          <w:rFonts w:ascii="Times New Roman" w:hAnsi="Times New Roman"/>
          <w:sz w:val="20"/>
          <w:szCs w:val="20"/>
        </w:rPr>
        <w:fldChar w:fldCharType="separate"/>
      </w:r>
      <w:r w:rsidRPr="0024162B">
        <w:rPr>
          <w:rFonts w:ascii="Times New Roman" w:hAnsi="Times New Roman"/>
          <w:sz w:val="20"/>
          <w:szCs w:val="20"/>
        </w:rPr>
        <w:t>33</w:t>
      </w:r>
      <w:r w:rsidRPr="0024162B">
        <w:rPr>
          <w:rFonts w:ascii="Times New Roman" w:hAnsi="Times New Roman"/>
          <w:sz w:val="20"/>
          <w:szCs w:val="20"/>
        </w:rPr>
        <w:fldChar w:fldCharType="end"/>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Статья 27. Карта градостроительного зонирования с. Галдун (М 1:5000)</w:t>
      </w:r>
      <w:r w:rsidRPr="0024162B">
        <w:rPr>
          <w:rFonts w:ascii="Times New Roman" w:hAnsi="Times New Roman"/>
          <w:sz w:val="20"/>
          <w:szCs w:val="20"/>
        </w:rPr>
        <w:tab/>
      </w:r>
      <w:r w:rsidRPr="0024162B">
        <w:rPr>
          <w:rFonts w:ascii="Times New Roman" w:hAnsi="Times New Roman"/>
          <w:sz w:val="20"/>
          <w:szCs w:val="20"/>
        </w:rPr>
        <w:fldChar w:fldCharType="begin"/>
      </w:r>
      <w:r w:rsidRPr="0024162B">
        <w:rPr>
          <w:rFonts w:ascii="Times New Roman" w:hAnsi="Times New Roman"/>
          <w:sz w:val="20"/>
          <w:szCs w:val="20"/>
        </w:rPr>
        <w:instrText xml:space="preserve"> PAGEREF _Toc490555548 \h </w:instrText>
      </w:r>
      <w:r w:rsidRPr="0024162B">
        <w:rPr>
          <w:rFonts w:ascii="Times New Roman" w:hAnsi="Times New Roman"/>
          <w:sz w:val="20"/>
          <w:szCs w:val="20"/>
        </w:rPr>
      </w:r>
      <w:r w:rsidRPr="0024162B">
        <w:rPr>
          <w:rFonts w:ascii="Times New Roman" w:hAnsi="Times New Roman"/>
          <w:sz w:val="20"/>
          <w:szCs w:val="20"/>
        </w:rPr>
        <w:fldChar w:fldCharType="separate"/>
      </w:r>
      <w:r w:rsidRPr="0024162B">
        <w:rPr>
          <w:rFonts w:ascii="Times New Roman" w:hAnsi="Times New Roman"/>
          <w:sz w:val="20"/>
          <w:szCs w:val="20"/>
        </w:rPr>
        <w:t>34</w:t>
      </w:r>
      <w:r w:rsidRPr="0024162B">
        <w:rPr>
          <w:rFonts w:ascii="Times New Roman" w:hAnsi="Times New Roman"/>
          <w:sz w:val="20"/>
          <w:szCs w:val="20"/>
        </w:rPr>
        <w:fldChar w:fldCharType="end"/>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Статья 28. Карта градостроительного зонирования д. Гарбокарай (М 1:5000)</w:t>
      </w:r>
      <w:r w:rsidRPr="0024162B">
        <w:rPr>
          <w:rFonts w:ascii="Times New Roman" w:hAnsi="Times New Roman"/>
          <w:sz w:val="20"/>
          <w:szCs w:val="20"/>
        </w:rPr>
        <w:tab/>
      </w:r>
      <w:r w:rsidRPr="0024162B">
        <w:rPr>
          <w:rFonts w:ascii="Times New Roman" w:hAnsi="Times New Roman"/>
          <w:sz w:val="20"/>
          <w:szCs w:val="20"/>
        </w:rPr>
        <w:fldChar w:fldCharType="begin"/>
      </w:r>
      <w:r w:rsidRPr="0024162B">
        <w:rPr>
          <w:rFonts w:ascii="Times New Roman" w:hAnsi="Times New Roman"/>
          <w:sz w:val="20"/>
          <w:szCs w:val="20"/>
        </w:rPr>
        <w:instrText xml:space="preserve"> PAGEREF _Toc490555549 \h </w:instrText>
      </w:r>
      <w:r w:rsidRPr="0024162B">
        <w:rPr>
          <w:rFonts w:ascii="Times New Roman" w:hAnsi="Times New Roman"/>
          <w:sz w:val="20"/>
          <w:szCs w:val="20"/>
        </w:rPr>
      </w:r>
      <w:r w:rsidRPr="0024162B">
        <w:rPr>
          <w:rFonts w:ascii="Times New Roman" w:hAnsi="Times New Roman"/>
          <w:sz w:val="20"/>
          <w:szCs w:val="20"/>
        </w:rPr>
        <w:fldChar w:fldCharType="separate"/>
      </w:r>
      <w:r w:rsidRPr="0024162B">
        <w:rPr>
          <w:rFonts w:ascii="Times New Roman" w:hAnsi="Times New Roman"/>
          <w:sz w:val="20"/>
          <w:szCs w:val="20"/>
        </w:rPr>
        <w:t>35</w:t>
      </w:r>
      <w:r w:rsidRPr="0024162B">
        <w:rPr>
          <w:rFonts w:ascii="Times New Roman" w:hAnsi="Times New Roman"/>
          <w:sz w:val="20"/>
          <w:szCs w:val="20"/>
        </w:rPr>
        <w:fldChar w:fldCharType="end"/>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Статья 29. Карта градостроительного зонирования п. Икейский (М 1:5000)</w:t>
      </w:r>
      <w:r w:rsidRPr="0024162B">
        <w:rPr>
          <w:rFonts w:ascii="Times New Roman" w:hAnsi="Times New Roman"/>
          <w:sz w:val="20"/>
          <w:szCs w:val="20"/>
        </w:rPr>
        <w:tab/>
      </w:r>
      <w:r w:rsidRPr="0024162B">
        <w:rPr>
          <w:rFonts w:ascii="Times New Roman" w:hAnsi="Times New Roman"/>
          <w:sz w:val="20"/>
          <w:szCs w:val="20"/>
        </w:rPr>
        <w:fldChar w:fldCharType="begin"/>
      </w:r>
      <w:r w:rsidRPr="0024162B">
        <w:rPr>
          <w:rFonts w:ascii="Times New Roman" w:hAnsi="Times New Roman"/>
          <w:sz w:val="20"/>
          <w:szCs w:val="20"/>
        </w:rPr>
        <w:instrText xml:space="preserve"> PAGEREF _Toc490555550 \h </w:instrText>
      </w:r>
      <w:r w:rsidRPr="0024162B">
        <w:rPr>
          <w:rFonts w:ascii="Times New Roman" w:hAnsi="Times New Roman"/>
          <w:sz w:val="20"/>
          <w:szCs w:val="20"/>
        </w:rPr>
      </w:r>
      <w:r w:rsidRPr="0024162B">
        <w:rPr>
          <w:rFonts w:ascii="Times New Roman" w:hAnsi="Times New Roman"/>
          <w:sz w:val="20"/>
          <w:szCs w:val="20"/>
        </w:rPr>
        <w:fldChar w:fldCharType="separate"/>
      </w:r>
      <w:r w:rsidRPr="0024162B">
        <w:rPr>
          <w:rFonts w:ascii="Times New Roman" w:hAnsi="Times New Roman"/>
          <w:sz w:val="20"/>
          <w:szCs w:val="20"/>
        </w:rPr>
        <w:t>36</w:t>
      </w:r>
      <w:r w:rsidRPr="0024162B">
        <w:rPr>
          <w:rFonts w:ascii="Times New Roman" w:hAnsi="Times New Roman"/>
          <w:sz w:val="20"/>
          <w:szCs w:val="20"/>
        </w:rPr>
        <w:fldChar w:fldCharType="end"/>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РАЗДЕЛ III. ГРАДОСТРОИТЕЛЬНЫЕ РЕГЛАМЕНТЫ</w:t>
      </w:r>
      <w:r w:rsidRPr="0024162B">
        <w:rPr>
          <w:rFonts w:ascii="Times New Roman" w:hAnsi="Times New Roman"/>
          <w:sz w:val="20"/>
          <w:szCs w:val="20"/>
        </w:rPr>
        <w:tab/>
      </w:r>
      <w:r w:rsidRPr="0024162B">
        <w:rPr>
          <w:rFonts w:ascii="Times New Roman" w:hAnsi="Times New Roman"/>
          <w:sz w:val="20"/>
          <w:szCs w:val="20"/>
        </w:rPr>
        <w:fldChar w:fldCharType="begin"/>
      </w:r>
      <w:r w:rsidRPr="0024162B">
        <w:rPr>
          <w:rFonts w:ascii="Times New Roman" w:hAnsi="Times New Roman"/>
          <w:sz w:val="20"/>
          <w:szCs w:val="20"/>
        </w:rPr>
        <w:instrText xml:space="preserve"> PAGEREF _Toc490555551 \h </w:instrText>
      </w:r>
      <w:r w:rsidRPr="0024162B">
        <w:rPr>
          <w:rFonts w:ascii="Times New Roman" w:hAnsi="Times New Roman"/>
          <w:sz w:val="20"/>
          <w:szCs w:val="20"/>
        </w:rPr>
      </w:r>
      <w:r w:rsidRPr="0024162B">
        <w:rPr>
          <w:rFonts w:ascii="Times New Roman" w:hAnsi="Times New Roman"/>
          <w:sz w:val="20"/>
          <w:szCs w:val="20"/>
        </w:rPr>
        <w:fldChar w:fldCharType="separate"/>
      </w:r>
      <w:r w:rsidRPr="0024162B">
        <w:rPr>
          <w:rFonts w:ascii="Times New Roman" w:hAnsi="Times New Roman"/>
          <w:sz w:val="20"/>
          <w:szCs w:val="20"/>
        </w:rPr>
        <w:t>37</w:t>
      </w:r>
      <w:r w:rsidRPr="0024162B">
        <w:rPr>
          <w:rFonts w:ascii="Times New Roman" w:hAnsi="Times New Roman"/>
          <w:sz w:val="20"/>
          <w:szCs w:val="20"/>
        </w:rPr>
        <w:fldChar w:fldCharType="end"/>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Статья 30. Виды территориальных зон, выделенных на карте градостроительного зонирования территории Икейского муниципального образования</w:t>
      </w:r>
      <w:r w:rsidRPr="0024162B">
        <w:rPr>
          <w:rFonts w:ascii="Times New Roman" w:hAnsi="Times New Roman"/>
          <w:sz w:val="20"/>
          <w:szCs w:val="20"/>
        </w:rPr>
        <w:tab/>
      </w:r>
      <w:r w:rsidRPr="0024162B">
        <w:rPr>
          <w:rFonts w:ascii="Times New Roman" w:hAnsi="Times New Roman"/>
          <w:sz w:val="20"/>
          <w:szCs w:val="20"/>
        </w:rPr>
        <w:fldChar w:fldCharType="begin"/>
      </w:r>
      <w:r w:rsidRPr="0024162B">
        <w:rPr>
          <w:rFonts w:ascii="Times New Roman" w:hAnsi="Times New Roman"/>
          <w:sz w:val="20"/>
          <w:szCs w:val="20"/>
        </w:rPr>
        <w:instrText xml:space="preserve"> PAGEREF _Toc490555552 \h </w:instrText>
      </w:r>
      <w:r w:rsidRPr="0024162B">
        <w:rPr>
          <w:rFonts w:ascii="Times New Roman" w:hAnsi="Times New Roman"/>
          <w:sz w:val="20"/>
          <w:szCs w:val="20"/>
        </w:rPr>
      </w:r>
      <w:r w:rsidRPr="0024162B">
        <w:rPr>
          <w:rFonts w:ascii="Times New Roman" w:hAnsi="Times New Roman"/>
          <w:sz w:val="20"/>
          <w:szCs w:val="20"/>
        </w:rPr>
        <w:fldChar w:fldCharType="separate"/>
      </w:r>
      <w:r w:rsidRPr="0024162B">
        <w:rPr>
          <w:rFonts w:ascii="Times New Roman" w:hAnsi="Times New Roman"/>
          <w:sz w:val="20"/>
          <w:szCs w:val="20"/>
        </w:rPr>
        <w:t>37</w:t>
      </w:r>
      <w:r w:rsidRPr="0024162B">
        <w:rPr>
          <w:rFonts w:ascii="Times New Roman" w:hAnsi="Times New Roman"/>
          <w:sz w:val="20"/>
          <w:szCs w:val="20"/>
        </w:rPr>
        <w:fldChar w:fldCharType="end"/>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Статья 31. Жилые зоны</w:t>
      </w:r>
      <w:r w:rsidRPr="0024162B">
        <w:rPr>
          <w:rFonts w:ascii="Times New Roman" w:hAnsi="Times New Roman"/>
          <w:sz w:val="20"/>
          <w:szCs w:val="20"/>
        </w:rPr>
        <w:tab/>
      </w:r>
      <w:r w:rsidRPr="0024162B">
        <w:rPr>
          <w:rFonts w:ascii="Times New Roman" w:hAnsi="Times New Roman"/>
          <w:sz w:val="20"/>
          <w:szCs w:val="20"/>
        </w:rPr>
        <w:fldChar w:fldCharType="begin"/>
      </w:r>
      <w:r w:rsidRPr="0024162B">
        <w:rPr>
          <w:rFonts w:ascii="Times New Roman" w:hAnsi="Times New Roman"/>
          <w:sz w:val="20"/>
          <w:szCs w:val="20"/>
        </w:rPr>
        <w:instrText xml:space="preserve"> PAGEREF _Toc490555553 \h </w:instrText>
      </w:r>
      <w:r w:rsidRPr="0024162B">
        <w:rPr>
          <w:rFonts w:ascii="Times New Roman" w:hAnsi="Times New Roman"/>
          <w:sz w:val="20"/>
          <w:szCs w:val="20"/>
        </w:rPr>
      </w:r>
      <w:r w:rsidRPr="0024162B">
        <w:rPr>
          <w:rFonts w:ascii="Times New Roman" w:hAnsi="Times New Roman"/>
          <w:sz w:val="20"/>
          <w:szCs w:val="20"/>
        </w:rPr>
        <w:fldChar w:fldCharType="separate"/>
      </w:r>
      <w:r w:rsidRPr="0024162B">
        <w:rPr>
          <w:rFonts w:ascii="Times New Roman" w:hAnsi="Times New Roman"/>
          <w:sz w:val="20"/>
          <w:szCs w:val="20"/>
        </w:rPr>
        <w:t>39</w:t>
      </w:r>
      <w:r w:rsidRPr="0024162B">
        <w:rPr>
          <w:rFonts w:ascii="Times New Roman" w:hAnsi="Times New Roman"/>
          <w:sz w:val="20"/>
          <w:szCs w:val="20"/>
        </w:rPr>
        <w:fldChar w:fldCharType="end"/>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Ж-1. Зона застройки жилыми домами</w:t>
      </w:r>
      <w:r w:rsidRPr="0024162B">
        <w:rPr>
          <w:rFonts w:ascii="Times New Roman" w:hAnsi="Times New Roman"/>
          <w:sz w:val="20"/>
          <w:szCs w:val="20"/>
        </w:rPr>
        <w:tab/>
      </w:r>
      <w:r w:rsidRPr="0024162B">
        <w:rPr>
          <w:rFonts w:ascii="Times New Roman" w:hAnsi="Times New Roman"/>
          <w:sz w:val="20"/>
          <w:szCs w:val="20"/>
        </w:rPr>
        <w:fldChar w:fldCharType="begin"/>
      </w:r>
      <w:r w:rsidRPr="0024162B">
        <w:rPr>
          <w:rFonts w:ascii="Times New Roman" w:hAnsi="Times New Roman"/>
          <w:sz w:val="20"/>
          <w:szCs w:val="20"/>
        </w:rPr>
        <w:instrText xml:space="preserve"> PAGEREF _Toc490555554 \h </w:instrText>
      </w:r>
      <w:r w:rsidRPr="0024162B">
        <w:rPr>
          <w:rFonts w:ascii="Times New Roman" w:hAnsi="Times New Roman"/>
          <w:sz w:val="20"/>
          <w:szCs w:val="20"/>
        </w:rPr>
      </w:r>
      <w:r w:rsidRPr="0024162B">
        <w:rPr>
          <w:rFonts w:ascii="Times New Roman" w:hAnsi="Times New Roman"/>
          <w:sz w:val="20"/>
          <w:szCs w:val="20"/>
        </w:rPr>
        <w:fldChar w:fldCharType="separate"/>
      </w:r>
      <w:r w:rsidRPr="0024162B">
        <w:rPr>
          <w:rFonts w:ascii="Times New Roman" w:hAnsi="Times New Roman"/>
          <w:sz w:val="20"/>
          <w:szCs w:val="20"/>
        </w:rPr>
        <w:t>40</w:t>
      </w:r>
      <w:r w:rsidRPr="0024162B">
        <w:rPr>
          <w:rFonts w:ascii="Times New Roman" w:hAnsi="Times New Roman"/>
          <w:sz w:val="20"/>
          <w:szCs w:val="20"/>
        </w:rPr>
        <w:fldChar w:fldCharType="end"/>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Градостроительные регламенты в отношении земельных участков и объектов капитального строительства, с основными видами разрешенного использования Ж-1</w:t>
      </w:r>
      <w:r w:rsidRPr="0024162B">
        <w:rPr>
          <w:rFonts w:ascii="Times New Roman" w:hAnsi="Times New Roman"/>
          <w:sz w:val="20"/>
          <w:szCs w:val="20"/>
        </w:rPr>
        <w:tab/>
      </w:r>
      <w:r w:rsidRPr="0024162B">
        <w:rPr>
          <w:rFonts w:ascii="Times New Roman" w:hAnsi="Times New Roman"/>
          <w:sz w:val="20"/>
          <w:szCs w:val="20"/>
        </w:rPr>
        <w:fldChar w:fldCharType="begin"/>
      </w:r>
      <w:r w:rsidRPr="0024162B">
        <w:rPr>
          <w:rFonts w:ascii="Times New Roman" w:hAnsi="Times New Roman"/>
          <w:sz w:val="20"/>
          <w:szCs w:val="20"/>
        </w:rPr>
        <w:instrText xml:space="preserve"> PAGEREF _Toc490555555 \h </w:instrText>
      </w:r>
      <w:r w:rsidRPr="0024162B">
        <w:rPr>
          <w:rFonts w:ascii="Times New Roman" w:hAnsi="Times New Roman"/>
          <w:sz w:val="20"/>
          <w:szCs w:val="20"/>
        </w:rPr>
      </w:r>
      <w:r w:rsidRPr="0024162B">
        <w:rPr>
          <w:rFonts w:ascii="Times New Roman" w:hAnsi="Times New Roman"/>
          <w:sz w:val="20"/>
          <w:szCs w:val="20"/>
        </w:rPr>
        <w:fldChar w:fldCharType="separate"/>
      </w:r>
      <w:r w:rsidRPr="0024162B">
        <w:rPr>
          <w:rFonts w:ascii="Times New Roman" w:hAnsi="Times New Roman"/>
          <w:sz w:val="20"/>
          <w:szCs w:val="20"/>
        </w:rPr>
        <w:t>40</w:t>
      </w:r>
      <w:r w:rsidRPr="0024162B">
        <w:rPr>
          <w:rFonts w:ascii="Times New Roman" w:hAnsi="Times New Roman"/>
          <w:sz w:val="20"/>
          <w:szCs w:val="20"/>
        </w:rPr>
        <w:fldChar w:fldCharType="end"/>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Статья 32. Общественно-деловые зоны</w:t>
      </w:r>
      <w:r w:rsidRPr="0024162B">
        <w:rPr>
          <w:rFonts w:ascii="Times New Roman" w:hAnsi="Times New Roman"/>
          <w:sz w:val="20"/>
          <w:szCs w:val="20"/>
        </w:rPr>
        <w:tab/>
      </w:r>
      <w:r w:rsidRPr="0024162B">
        <w:rPr>
          <w:rFonts w:ascii="Times New Roman" w:hAnsi="Times New Roman"/>
          <w:sz w:val="20"/>
          <w:szCs w:val="20"/>
        </w:rPr>
        <w:fldChar w:fldCharType="begin"/>
      </w:r>
      <w:r w:rsidRPr="0024162B">
        <w:rPr>
          <w:rFonts w:ascii="Times New Roman" w:hAnsi="Times New Roman"/>
          <w:sz w:val="20"/>
          <w:szCs w:val="20"/>
        </w:rPr>
        <w:instrText xml:space="preserve"> PAGEREF _Toc490555556 \h </w:instrText>
      </w:r>
      <w:r w:rsidRPr="0024162B">
        <w:rPr>
          <w:rFonts w:ascii="Times New Roman" w:hAnsi="Times New Roman"/>
          <w:sz w:val="20"/>
          <w:szCs w:val="20"/>
        </w:rPr>
      </w:r>
      <w:r w:rsidRPr="0024162B">
        <w:rPr>
          <w:rFonts w:ascii="Times New Roman" w:hAnsi="Times New Roman"/>
          <w:sz w:val="20"/>
          <w:szCs w:val="20"/>
        </w:rPr>
        <w:fldChar w:fldCharType="separate"/>
      </w:r>
      <w:r w:rsidRPr="0024162B">
        <w:rPr>
          <w:rFonts w:ascii="Times New Roman" w:hAnsi="Times New Roman"/>
          <w:sz w:val="20"/>
          <w:szCs w:val="20"/>
        </w:rPr>
        <w:t>45</w:t>
      </w:r>
      <w:r w:rsidRPr="0024162B">
        <w:rPr>
          <w:rFonts w:ascii="Times New Roman" w:hAnsi="Times New Roman"/>
          <w:sz w:val="20"/>
          <w:szCs w:val="20"/>
        </w:rPr>
        <w:fldChar w:fldCharType="end"/>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ОД-1. Зона объектов общественного делового назначения</w:t>
      </w:r>
      <w:r w:rsidRPr="0024162B">
        <w:rPr>
          <w:rFonts w:ascii="Times New Roman" w:hAnsi="Times New Roman"/>
          <w:sz w:val="20"/>
          <w:szCs w:val="20"/>
        </w:rPr>
        <w:tab/>
      </w:r>
      <w:r w:rsidRPr="0024162B">
        <w:rPr>
          <w:rFonts w:ascii="Times New Roman" w:hAnsi="Times New Roman"/>
          <w:sz w:val="20"/>
          <w:szCs w:val="20"/>
        </w:rPr>
        <w:fldChar w:fldCharType="begin"/>
      </w:r>
      <w:r w:rsidRPr="0024162B">
        <w:rPr>
          <w:rFonts w:ascii="Times New Roman" w:hAnsi="Times New Roman"/>
          <w:sz w:val="20"/>
          <w:szCs w:val="20"/>
        </w:rPr>
        <w:instrText xml:space="preserve"> PAGEREF _Toc490555557 \h </w:instrText>
      </w:r>
      <w:r w:rsidRPr="0024162B">
        <w:rPr>
          <w:rFonts w:ascii="Times New Roman" w:hAnsi="Times New Roman"/>
          <w:sz w:val="20"/>
          <w:szCs w:val="20"/>
        </w:rPr>
      </w:r>
      <w:r w:rsidRPr="0024162B">
        <w:rPr>
          <w:rFonts w:ascii="Times New Roman" w:hAnsi="Times New Roman"/>
          <w:sz w:val="20"/>
          <w:szCs w:val="20"/>
        </w:rPr>
        <w:fldChar w:fldCharType="separate"/>
      </w:r>
      <w:r w:rsidRPr="0024162B">
        <w:rPr>
          <w:rFonts w:ascii="Times New Roman" w:hAnsi="Times New Roman"/>
          <w:sz w:val="20"/>
          <w:szCs w:val="20"/>
        </w:rPr>
        <w:t>46</w:t>
      </w:r>
      <w:r w:rsidRPr="0024162B">
        <w:rPr>
          <w:rFonts w:ascii="Times New Roman" w:hAnsi="Times New Roman"/>
          <w:sz w:val="20"/>
          <w:szCs w:val="20"/>
        </w:rPr>
        <w:fldChar w:fldCharType="end"/>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Статья 33. Производственные зоны</w:t>
      </w:r>
      <w:r w:rsidRPr="0024162B">
        <w:rPr>
          <w:rFonts w:ascii="Times New Roman" w:hAnsi="Times New Roman"/>
          <w:sz w:val="20"/>
          <w:szCs w:val="20"/>
        </w:rPr>
        <w:tab/>
      </w:r>
      <w:r w:rsidRPr="0024162B">
        <w:rPr>
          <w:rFonts w:ascii="Times New Roman" w:hAnsi="Times New Roman"/>
          <w:sz w:val="20"/>
          <w:szCs w:val="20"/>
        </w:rPr>
        <w:fldChar w:fldCharType="begin"/>
      </w:r>
      <w:r w:rsidRPr="0024162B">
        <w:rPr>
          <w:rFonts w:ascii="Times New Roman" w:hAnsi="Times New Roman"/>
          <w:sz w:val="20"/>
          <w:szCs w:val="20"/>
        </w:rPr>
        <w:instrText xml:space="preserve"> PAGEREF _Toc490555558 \h </w:instrText>
      </w:r>
      <w:r w:rsidRPr="0024162B">
        <w:rPr>
          <w:rFonts w:ascii="Times New Roman" w:hAnsi="Times New Roman"/>
          <w:sz w:val="20"/>
          <w:szCs w:val="20"/>
        </w:rPr>
      </w:r>
      <w:r w:rsidRPr="0024162B">
        <w:rPr>
          <w:rFonts w:ascii="Times New Roman" w:hAnsi="Times New Roman"/>
          <w:sz w:val="20"/>
          <w:szCs w:val="20"/>
        </w:rPr>
        <w:fldChar w:fldCharType="separate"/>
      </w:r>
      <w:r w:rsidRPr="0024162B">
        <w:rPr>
          <w:rFonts w:ascii="Times New Roman" w:hAnsi="Times New Roman"/>
          <w:sz w:val="20"/>
          <w:szCs w:val="20"/>
        </w:rPr>
        <w:t>54</w:t>
      </w:r>
      <w:r w:rsidRPr="0024162B">
        <w:rPr>
          <w:rFonts w:ascii="Times New Roman" w:hAnsi="Times New Roman"/>
          <w:sz w:val="20"/>
          <w:szCs w:val="20"/>
        </w:rPr>
        <w:fldChar w:fldCharType="end"/>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 - 1. Зона производственных объектов</w:t>
      </w:r>
      <w:r w:rsidRPr="0024162B">
        <w:rPr>
          <w:rFonts w:ascii="Times New Roman" w:hAnsi="Times New Roman"/>
          <w:sz w:val="20"/>
          <w:szCs w:val="20"/>
        </w:rPr>
        <w:tab/>
      </w:r>
      <w:r w:rsidRPr="0024162B">
        <w:rPr>
          <w:rFonts w:ascii="Times New Roman" w:hAnsi="Times New Roman"/>
          <w:sz w:val="20"/>
          <w:szCs w:val="20"/>
        </w:rPr>
        <w:fldChar w:fldCharType="begin"/>
      </w:r>
      <w:r w:rsidRPr="0024162B">
        <w:rPr>
          <w:rFonts w:ascii="Times New Roman" w:hAnsi="Times New Roman"/>
          <w:sz w:val="20"/>
          <w:szCs w:val="20"/>
        </w:rPr>
        <w:instrText xml:space="preserve"> PAGEREF _Toc490555559 \h </w:instrText>
      </w:r>
      <w:r w:rsidRPr="0024162B">
        <w:rPr>
          <w:rFonts w:ascii="Times New Roman" w:hAnsi="Times New Roman"/>
          <w:sz w:val="20"/>
          <w:szCs w:val="20"/>
        </w:rPr>
      </w:r>
      <w:r w:rsidRPr="0024162B">
        <w:rPr>
          <w:rFonts w:ascii="Times New Roman" w:hAnsi="Times New Roman"/>
          <w:sz w:val="20"/>
          <w:szCs w:val="20"/>
        </w:rPr>
        <w:fldChar w:fldCharType="separate"/>
      </w:r>
      <w:r w:rsidRPr="0024162B">
        <w:rPr>
          <w:rFonts w:ascii="Times New Roman" w:hAnsi="Times New Roman"/>
          <w:sz w:val="20"/>
          <w:szCs w:val="20"/>
        </w:rPr>
        <w:t>54</w:t>
      </w:r>
      <w:r w:rsidRPr="0024162B">
        <w:rPr>
          <w:rFonts w:ascii="Times New Roman" w:hAnsi="Times New Roman"/>
          <w:sz w:val="20"/>
          <w:szCs w:val="20"/>
        </w:rPr>
        <w:fldChar w:fldCharType="end"/>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 - 2. Коммунально-складская зона</w:t>
      </w:r>
      <w:r w:rsidRPr="0024162B">
        <w:rPr>
          <w:rFonts w:ascii="Times New Roman" w:hAnsi="Times New Roman"/>
          <w:sz w:val="20"/>
          <w:szCs w:val="20"/>
        </w:rPr>
        <w:tab/>
      </w:r>
      <w:r w:rsidRPr="0024162B">
        <w:rPr>
          <w:rFonts w:ascii="Times New Roman" w:hAnsi="Times New Roman"/>
          <w:sz w:val="20"/>
          <w:szCs w:val="20"/>
        </w:rPr>
        <w:fldChar w:fldCharType="begin"/>
      </w:r>
      <w:r w:rsidRPr="0024162B">
        <w:rPr>
          <w:rFonts w:ascii="Times New Roman" w:hAnsi="Times New Roman"/>
          <w:sz w:val="20"/>
          <w:szCs w:val="20"/>
        </w:rPr>
        <w:instrText xml:space="preserve"> PAGEREF _Toc490555560 \h </w:instrText>
      </w:r>
      <w:r w:rsidRPr="0024162B">
        <w:rPr>
          <w:rFonts w:ascii="Times New Roman" w:hAnsi="Times New Roman"/>
          <w:sz w:val="20"/>
          <w:szCs w:val="20"/>
        </w:rPr>
      </w:r>
      <w:r w:rsidRPr="0024162B">
        <w:rPr>
          <w:rFonts w:ascii="Times New Roman" w:hAnsi="Times New Roman"/>
          <w:sz w:val="20"/>
          <w:szCs w:val="20"/>
        </w:rPr>
        <w:fldChar w:fldCharType="separate"/>
      </w:r>
      <w:r w:rsidRPr="0024162B">
        <w:rPr>
          <w:rFonts w:ascii="Times New Roman" w:hAnsi="Times New Roman"/>
          <w:sz w:val="20"/>
          <w:szCs w:val="20"/>
        </w:rPr>
        <w:t>58</w:t>
      </w:r>
      <w:r w:rsidRPr="0024162B">
        <w:rPr>
          <w:rFonts w:ascii="Times New Roman" w:hAnsi="Times New Roman"/>
          <w:sz w:val="20"/>
          <w:szCs w:val="20"/>
        </w:rPr>
        <w:fldChar w:fldCharType="end"/>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Статья 34. Зоны объектов инженерной инфраструктуры</w:t>
      </w:r>
      <w:r w:rsidRPr="0024162B">
        <w:rPr>
          <w:rFonts w:ascii="Times New Roman" w:hAnsi="Times New Roman"/>
          <w:sz w:val="20"/>
          <w:szCs w:val="20"/>
        </w:rPr>
        <w:tab/>
      </w:r>
      <w:r w:rsidRPr="0024162B">
        <w:rPr>
          <w:rFonts w:ascii="Times New Roman" w:hAnsi="Times New Roman"/>
          <w:sz w:val="20"/>
          <w:szCs w:val="20"/>
        </w:rPr>
        <w:fldChar w:fldCharType="begin"/>
      </w:r>
      <w:r w:rsidRPr="0024162B">
        <w:rPr>
          <w:rFonts w:ascii="Times New Roman" w:hAnsi="Times New Roman"/>
          <w:sz w:val="20"/>
          <w:szCs w:val="20"/>
        </w:rPr>
        <w:instrText xml:space="preserve"> PAGEREF _Toc490555561 \h </w:instrText>
      </w:r>
      <w:r w:rsidRPr="0024162B">
        <w:rPr>
          <w:rFonts w:ascii="Times New Roman" w:hAnsi="Times New Roman"/>
          <w:sz w:val="20"/>
          <w:szCs w:val="20"/>
        </w:rPr>
      </w:r>
      <w:r w:rsidRPr="0024162B">
        <w:rPr>
          <w:rFonts w:ascii="Times New Roman" w:hAnsi="Times New Roman"/>
          <w:sz w:val="20"/>
          <w:szCs w:val="20"/>
        </w:rPr>
        <w:fldChar w:fldCharType="separate"/>
      </w:r>
      <w:r w:rsidRPr="0024162B">
        <w:rPr>
          <w:rFonts w:ascii="Times New Roman" w:hAnsi="Times New Roman"/>
          <w:sz w:val="20"/>
          <w:szCs w:val="20"/>
        </w:rPr>
        <w:t>62</w:t>
      </w:r>
      <w:r w:rsidRPr="0024162B">
        <w:rPr>
          <w:rFonts w:ascii="Times New Roman" w:hAnsi="Times New Roman"/>
          <w:sz w:val="20"/>
          <w:szCs w:val="20"/>
        </w:rPr>
        <w:fldChar w:fldCharType="end"/>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И. Зона объектов инженерной инфраструктуры</w:t>
      </w:r>
      <w:r w:rsidRPr="0024162B">
        <w:rPr>
          <w:rFonts w:ascii="Times New Roman" w:hAnsi="Times New Roman"/>
          <w:sz w:val="20"/>
          <w:szCs w:val="20"/>
        </w:rPr>
        <w:tab/>
      </w:r>
      <w:r w:rsidRPr="0024162B">
        <w:rPr>
          <w:rFonts w:ascii="Times New Roman" w:hAnsi="Times New Roman"/>
          <w:sz w:val="20"/>
          <w:szCs w:val="20"/>
        </w:rPr>
        <w:fldChar w:fldCharType="begin"/>
      </w:r>
      <w:r w:rsidRPr="0024162B">
        <w:rPr>
          <w:rFonts w:ascii="Times New Roman" w:hAnsi="Times New Roman"/>
          <w:sz w:val="20"/>
          <w:szCs w:val="20"/>
        </w:rPr>
        <w:instrText xml:space="preserve"> PAGEREF _Toc490555562 \h </w:instrText>
      </w:r>
      <w:r w:rsidRPr="0024162B">
        <w:rPr>
          <w:rFonts w:ascii="Times New Roman" w:hAnsi="Times New Roman"/>
          <w:sz w:val="20"/>
          <w:szCs w:val="20"/>
        </w:rPr>
      </w:r>
      <w:r w:rsidRPr="0024162B">
        <w:rPr>
          <w:rFonts w:ascii="Times New Roman" w:hAnsi="Times New Roman"/>
          <w:sz w:val="20"/>
          <w:szCs w:val="20"/>
        </w:rPr>
        <w:fldChar w:fldCharType="separate"/>
      </w:r>
      <w:r w:rsidRPr="0024162B">
        <w:rPr>
          <w:rFonts w:ascii="Times New Roman" w:hAnsi="Times New Roman"/>
          <w:sz w:val="20"/>
          <w:szCs w:val="20"/>
        </w:rPr>
        <w:t>62</w:t>
      </w:r>
      <w:r w:rsidRPr="0024162B">
        <w:rPr>
          <w:rFonts w:ascii="Times New Roman" w:hAnsi="Times New Roman"/>
          <w:sz w:val="20"/>
          <w:szCs w:val="20"/>
        </w:rPr>
        <w:fldChar w:fldCharType="end"/>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Статья 35. Зоны объектов транспортной инфраструктуры</w:t>
      </w:r>
      <w:r w:rsidRPr="0024162B">
        <w:rPr>
          <w:rFonts w:ascii="Times New Roman" w:hAnsi="Times New Roman"/>
          <w:sz w:val="20"/>
          <w:szCs w:val="20"/>
        </w:rPr>
        <w:tab/>
      </w:r>
      <w:r w:rsidRPr="0024162B">
        <w:rPr>
          <w:rFonts w:ascii="Times New Roman" w:hAnsi="Times New Roman"/>
          <w:sz w:val="20"/>
          <w:szCs w:val="20"/>
        </w:rPr>
        <w:fldChar w:fldCharType="begin"/>
      </w:r>
      <w:r w:rsidRPr="0024162B">
        <w:rPr>
          <w:rFonts w:ascii="Times New Roman" w:hAnsi="Times New Roman"/>
          <w:sz w:val="20"/>
          <w:szCs w:val="20"/>
        </w:rPr>
        <w:instrText xml:space="preserve"> PAGEREF _Toc490555563 \h </w:instrText>
      </w:r>
      <w:r w:rsidRPr="0024162B">
        <w:rPr>
          <w:rFonts w:ascii="Times New Roman" w:hAnsi="Times New Roman"/>
          <w:sz w:val="20"/>
          <w:szCs w:val="20"/>
        </w:rPr>
      </w:r>
      <w:r w:rsidRPr="0024162B">
        <w:rPr>
          <w:rFonts w:ascii="Times New Roman" w:hAnsi="Times New Roman"/>
          <w:sz w:val="20"/>
          <w:szCs w:val="20"/>
        </w:rPr>
        <w:fldChar w:fldCharType="separate"/>
      </w:r>
      <w:r w:rsidRPr="0024162B">
        <w:rPr>
          <w:rFonts w:ascii="Times New Roman" w:hAnsi="Times New Roman"/>
          <w:sz w:val="20"/>
          <w:szCs w:val="20"/>
        </w:rPr>
        <w:t>65</w:t>
      </w:r>
      <w:r w:rsidRPr="0024162B">
        <w:rPr>
          <w:rFonts w:ascii="Times New Roman" w:hAnsi="Times New Roman"/>
          <w:sz w:val="20"/>
          <w:szCs w:val="20"/>
        </w:rPr>
        <w:fldChar w:fldCharType="end"/>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Т. Зона объектов транспортной инфраструктуры</w:t>
      </w:r>
      <w:r w:rsidRPr="0024162B">
        <w:rPr>
          <w:rFonts w:ascii="Times New Roman" w:hAnsi="Times New Roman"/>
          <w:sz w:val="20"/>
          <w:szCs w:val="20"/>
        </w:rPr>
        <w:tab/>
      </w:r>
      <w:r w:rsidRPr="0024162B">
        <w:rPr>
          <w:rFonts w:ascii="Times New Roman" w:hAnsi="Times New Roman"/>
          <w:sz w:val="20"/>
          <w:szCs w:val="20"/>
        </w:rPr>
        <w:fldChar w:fldCharType="begin"/>
      </w:r>
      <w:r w:rsidRPr="0024162B">
        <w:rPr>
          <w:rFonts w:ascii="Times New Roman" w:hAnsi="Times New Roman"/>
          <w:sz w:val="20"/>
          <w:szCs w:val="20"/>
        </w:rPr>
        <w:instrText xml:space="preserve"> PAGEREF _Toc490555564 \h </w:instrText>
      </w:r>
      <w:r w:rsidRPr="0024162B">
        <w:rPr>
          <w:rFonts w:ascii="Times New Roman" w:hAnsi="Times New Roman"/>
          <w:sz w:val="20"/>
          <w:szCs w:val="20"/>
        </w:rPr>
      </w:r>
      <w:r w:rsidRPr="0024162B">
        <w:rPr>
          <w:rFonts w:ascii="Times New Roman" w:hAnsi="Times New Roman"/>
          <w:sz w:val="20"/>
          <w:szCs w:val="20"/>
        </w:rPr>
        <w:fldChar w:fldCharType="separate"/>
      </w:r>
      <w:r w:rsidRPr="0024162B">
        <w:rPr>
          <w:rFonts w:ascii="Times New Roman" w:hAnsi="Times New Roman"/>
          <w:sz w:val="20"/>
          <w:szCs w:val="20"/>
        </w:rPr>
        <w:t>65</w:t>
      </w:r>
      <w:r w:rsidRPr="0024162B">
        <w:rPr>
          <w:rFonts w:ascii="Times New Roman" w:hAnsi="Times New Roman"/>
          <w:sz w:val="20"/>
          <w:szCs w:val="20"/>
        </w:rPr>
        <w:fldChar w:fldCharType="end"/>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Статья 36. Зоны рекреационного назначения</w:t>
      </w:r>
      <w:r w:rsidRPr="0024162B">
        <w:rPr>
          <w:rFonts w:ascii="Times New Roman" w:hAnsi="Times New Roman"/>
          <w:sz w:val="20"/>
          <w:szCs w:val="20"/>
        </w:rPr>
        <w:tab/>
      </w:r>
      <w:r w:rsidRPr="0024162B">
        <w:rPr>
          <w:rFonts w:ascii="Times New Roman" w:hAnsi="Times New Roman"/>
          <w:sz w:val="20"/>
          <w:szCs w:val="20"/>
        </w:rPr>
        <w:fldChar w:fldCharType="begin"/>
      </w:r>
      <w:r w:rsidRPr="0024162B">
        <w:rPr>
          <w:rFonts w:ascii="Times New Roman" w:hAnsi="Times New Roman"/>
          <w:sz w:val="20"/>
          <w:szCs w:val="20"/>
        </w:rPr>
        <w:instrText xml:space="preserve"> PAGEREF _Toc490555565 \h </w:instrText>
      </w:r>
      <w:r w:rsidRPr="0024162B">
        <w:rPr>
          <w:rFonts w:ascii="Times New Roman" w:hAnsi="Times New Roman"/>
          <w:sz w:val="20"/>
          <w:szCs w:val="20"/>
        </w:rPr>
      </w:r>
      <w:r w:rsidRPr="0024162B">
        <w:rPr>
          <w:rFonts w:ascii="Times New Roman" w:hAnsi="Times New Roman"/>
          <w:sz w:val="20"/>
          <w:szCs w:val="20"/>
        </w:rPr>
        <w:fldChar w:fldCharType="separate"/>
      </w:r>
      <w:r w:rsidRPr="0024162B">
        <w:rPr>
          <w:rFonts w:ascii="Times New Roman" w:hAnsi="Times New Roman"/>
          <w:sz w:val="20"/>
          <w:szCs w:val="20"/>
        </w:rPr>
        <w:t>69</w:t>
      </w:r>
      <w:r w:rsidRPr="0024162B">
        <w:rPr>
          <w:rFonts w:ascii="Times New Roman" w:hAnsi="Times New Roman"/>
          <w:sz w:val="20"/>
          <w:szCs w:val="20"/>
        </w:rPr>
        <w:fldChar w:fldCharType="end"/>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Р-1. Зона природного ландшафта</w:t>
      </w:r>
      <w:r w:rsidRPr="0024162B">
        <w:rPr>
          <w:rFonts w:ascii="Times New Roman" w:hAnsi="Times New Roman"/>
          <w:sz w:val="20"/>
          <w:szCs w:val="20"/>
        </w:rPr>
        <w:tab/>
      </w:r>
      <w:r w:rsidRPr="0024162B">
        <w:rPr>
          <w:rFonts w:ascii="Times New Roman" w:hAnsi="Times New Roman"/>
          <w:sz w:val="20"/>
          <w:szCs w:val="20"/>
        </w:rPr>
        <w:fldChar w:fldCharType="begin"/>
      </w:r>
      <w:r w:rsidRPr="0024162B">
        <w:rPr>
          <w:rFonts w:ascii="Times New Roman" w:hAnsi="Times New Roman"/>
          <w:sz w:val="20"/>
          <w:szCs w:val="20"/>
        </w:rPr>
        <w:instrText xml:space="preserve"> PAGEREF _Toc490555566 \h </w:instrText>
      </w:r>
      <w:r w:rsidRPr="0024162B">
        <w:rPr>
          <w:rFonts w:ascii="Times New Roman" w:hAnsi="Times New Roman"/>
          <w:sz w:val="20"/>
          <w:szCs w:val="20"/>
        </w:rPr>
      </w:r>
      <w:r w:rsidRPr="0024162B">
        <w:rPr>
          <w:rFonts w:ascii="Times New Roman" w:hAnsi="Times New Roman"/>
          <w:sz w:val="20"/>
          <w:szCs w:val="20"/>
        </w:rPr>
        <w:fldChar w:fldCharType="separate"/>
      </w:r>
      <w:r w:rsidRPr="0024162B">
        <w:rPr>
          <w:rFonts w:ascii="Times New Roman" w:hAnsi="Times New Roman"/>
          <w:sz w:val="20"/>
          <w:szCs w:val="20"/>
        </w:rPr>
        <w:t>69</w:t>
      </w:r>
      <w:r w:rsidRPr="0024162B">
        <w:rPr>
          <w:rFonts w:ascii="Times New Roman" w:hAnsi="Times New Roman"/>
          <w:sz w:val="20"/>
          <w:szCs w:val="20"/>
        </w:rPr>
        <w:fldChar w:fldCharType="end"/>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Р-2. Зеленые насаждения общего пользования</w:t>
      </w:r>
      <w:r w:rsidRPr="0024162B">
        <w:rPr>
          <w:rFonts w:ascii="Times New Roman" w:hAnsi="Times New Roman"/>
          <w:sz w:val="20"/>
          <w:szCs w:val="20"/>
        </w:rPr>
        <w:tab/>
      </w:r>
      <w:r w:rsidRPr="0024162B">
        <w:rPr>
          <w:rFonts w:ascii="Times New Roman" w:hAnsi="Times New Roman"/>
          <w:sz w:val="20"/>
          <w:szCs w:val="20"/>
        </w:rPr>
        <w:fldChar w:fldCharType="begin"/>
      </w:r>
      <w:r w:rsidRPr="0024162B">
        <w:rPr>
          <w:rFonts w:ascii="Times New Roman" w:hAnsi="Times New Roman"/>
          <w:sz w:val="20"/>
          <w:szCs w:val="20"/>
        </w:rPr>
        <w:instrText xml:space="preserve"> PAGEREF _Toc490555567 \h </w:instrText>
      </w:r>
      <w:r w:rsidRPr="0024162B">
        <w:rPr>
          <w:rFonts w:ascii="Times New Roman" w:hAnsi="Times New Roman"/>
          <w:sz w:val="20"/>
          <w:szCs w:val="20"/>
        </w:rPr>
      </w:r>
      <w:r w:rsidRPr="0024162B">
        <w:rPr>
          <w:rFonts w:ascii="Times New Roman" w:hAnsi="Times New Roman"/>
          <w:sz w:val="20"/>
          <w:szCs w:val="20"/>
        </w:rPr>
        <w:fldChar w:fldCharType="separate"/>
      </w:r>
      <w:r w:rsidRPr="0024162B">
        <w:rPr>
          <w:rFonts w:ascii="Times New Roman" w:hAnsi="Times New Roman"/>
          <w:sz w:val="20"/>
          <w:szCs w:val="20"/>
        </w:rPr>
        <w:t>76</w:t>
      </w:r>
      <w:r w:rsidRPr="0024162B">
        <w:rPr>
          <w:rFonts w:ascii="Times New Roman" w:hAnsi="Times New Roman"/>
          <w:sz w:val="20"/>
          <w:szCs w:val="20"/>
        </w:rPr>
        <w:fldChar w:fldCharType="end"/>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Р-3 Скверы, парки, бульвары</w:t>
      </w:r>
      <w:r w:rsidRPr="0024162B">
        <w:rPr>
          <w:rFonts w:ascii="Times New Roman" w:hAnsi="Times New Roman"/>
          <w:sz w:val="20"/>
          <w:szCs w:val="20"/>
        </w:rPr>
        <w:tab/>
      </w:r>
      <w:r w:rsidRPr="0024162B">
        <w:rPr>
          <w:rFonts w:ascii="Times New Roman" w:hAnsi="Times New Roman"/>
          <w:sz w:val="20"/>
          <w:szCs w:val="20"/>
        </w:rPr>
        <w:fldChar w:fldCharType="begin"/>
      </w:r>
      <w:r w:rsidRPr="0024162B">
        <w:rPr>
          <w:rFonts w:ascii="Times New Roman" w:hAnsi="Times New Roman"/>
          <w:sz w:val="20"/>
          <w:szCs w:val="20"/>
        </w:rPr>
        <w:instrText xml:space="preserve"> PAGEREF _Toc490555568 \h </w:instrText>
      </w:r>
      <w:r w:rsidRPr="0024162B">
        <w:rPr>
          <w:rFonts w:ascii="Times New Roman" w:hAnsi="Times New Roman"/>
          <w:sz w:val="20"/>
          <w:szCs w:val="20"/>
        </w:rPr>
      </w:r>
      <w:r w:rsidRPr="0024162B">
        <w:rPr>
          <w:rFonts w:ascii="Times New Roman" w:hAnsi="Times New Roman"/>
          <w:sz w:val="20"/>
          <w:szCs w:val="20"/>
        </w:rPr>
        <w:fldChar w:fldCharType="separate"/>
      </w:r>
      <w:r w:rsidRPr="0024162B">
        <w:rPr>
          <w:rFonts w:ascii="Times New Roman" w:hAnsi="Times New Roman"/>
          <w:sz w:val="20"/>
          <w:szCs w:val="20"/>
        </w:rPr>
        <w:t>76</w:t>
      </w:r>
      <w:r w:rsidRPr="0024162B">
        <w:rPr>
          <w:rFonts w:ascii="Times New Roman" w:hAnsi="Times New Roman"/>
          <w:sz w:val="20"/>
          <w:szCs w:val="20"/>
        </w:rPr>
        <w:fldChar w:fldCharType="end"/>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Статья 37. Зоны сельскохозяйственного использования</w:t>
      </w:r>
      <w:r w:rsidRPr="0024162B">
        <w:rPr>
          <w:rFonts w:ascii="Times New Roman" w:hAnsi="Times New Roman"/>
          <w:sz w:val="20"/>
          <w:szCs w:val="20"/>
        </w:rPr>
        <w:tab/>
      </w:r>
      <w:r w:rsidRPr="0024162B">
        <w:rPr>
          <w:rFonts w:ascii="Times New Roman" w:hAnsi="Times New Roman"/>
          <w:sz w:val="20"/>
          <w:szCs w:val="20"/>
        </w:rPr>
        <w:fldChar w:fldCharType="begin"/>
      </w:r>
      <w:r w:rsidRPr="0024162B">
        <w:rPr>
          <w:rFonts w:ascii="Times New Roman" w:hAnsi="Times New Roman"/>
          <w:sz w:val="20"/>
          <w:szCs w:val="20"/>
        </w:rPr>
        <w:instrText xml:space="preserve"> PAGEREF _Toc490555569 \h </w:instrText>
      </w:r>
      <w:r w:rsidRPr="0024162B">
        <w:rPr>
          <w:rFonts w:ascii="Times New Roman" w:hAnsi="Times New Roman"/>
          <w:sz w:val="20"/>
          <w:szCs w:val="20"/>
        </w:rPr>
      </w:r>
      <w:r w:rsidRPr="0024162B">
        <w:rPr>
          <w:rFonts w:ascii="Times New Roman" w:hAnsi="Times New Roman"/>
          <w:sz w:val="20"/>
          <w:szCs w:val="20"/>
        </w:rPr>
        <w:fldChar w:fldCharType="separate"/>
      </w:r>
      <w:r w:rsidRPr="0024162B">
        <w:rPr>
          <w:rFonts w:ascii="Times New Roman" w:hAnsi="Times New Roman"/>
          <w:sz w:val="20"/>
          <w:szCs w:val="20"/>
        </w:rPr>
        <w:t>78</w:t>
      </w:r>
      <w:r w:rsidRPr="0024162B">
        <w:rPr>
          <w:rFonts w:ascii="Times New Roman" w:hAnsi="Times New Roman"/>
          <w:sz w:val="20"/>
          <w:szCs w:val="20"/>
        </w:rPr>
        <w:fldChar w:fldCharType="end"/>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СХ-2. Зона сельскохозяйственного назначения</w:t>
      </w:r>
      <w:r w:rsidRPr="0024162B">
        <w:rPr>
          <w:rFonts w:ascii="Times New Roman" w:hAnsi="Times New Roman"/>
          <w:sz w:val="20"/>
          <w:szCs w:val="20"/>
        </w:rPr>
        <w:tab/>
      </w:r>
      <w:r w:rsidRPr="0024162B">
        <w:rPr>
          <w:rFonts w:ascii="Times New Roman" w:hAnsi="Times New Roman"/>
          <w:sz w:val="20"/>
          <w:szCs w:val="20"/>
        </w:rPr>
        <w:fldChar w:fldCharType="begin"/>
      </w:r>
      <w:r w:rsidRPr="0024162B">
        <w:rPr>
          <w:rFonts w:ascii="Times New Roman" w:hAnsi="Times New Roman"/>
          <w:sz w:val="20"/>
          <w:szCs w:val="20"/>
        </w:rPr>
        <w:instrText xml:space="preserve"> PAGEREF _Toc490555570 \h </w:instrText>
      </w:r>
      <w:r w:rsidRPr="0024162B">
        <w:rPr>
          <w:rFonts w:ascii="Times New Roman" w:hAnsi="Times New Roman"/>
          <w:sz w:val="20"/>
          <w:szCs w:val="20"/>
        </w:rPr>
      </w:r>
      <w:r w:rsidRPr="0024162B">
        <w:rPr>
          <w:rFonts w:ascii="Times New Roman" w:hAnsi="Times New Roman"/>
          <w:sz w:val="20"/>
          <w:szCs w:val="20"/>
        </w:rPr>
        <w:fldChar w:fldCharType="separate"/>
      </w:r>
      <w:r w:rsidRPr="0024162B">
        <w:rPr>
          <w:rFonts w:ascii="Times New Roman" w:hAnsi="Times New Roman"/>
          <w:sz w:val="20"/>
          <w:szCs w:val="20"/>
        </w:rPr>
        <w:t>78</w:t>
      </w:r>
      <w:r w:rsidRPr="0024162B">
        <w:rPr>
          <w:rFonts w:ascii="Times New Roman" w:hAnsi="Times New Roman"/>
          <w:sz w:val="20"/>
          <w:szCs w:val="20"/>
        </w:rPr>
        <w:fldChar w:fldCharType="end"/>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Статья 38. Зоны специального назначения</w:t>
      </w:r>
      <w:r w:rsidRPr="0024162B">
        <w:rPr>
          <w:rFonts w:ascii="Times New Roman" w:hAnsi="Times New Roman"/>
          <w:sz w:val="20"/>
          <w:szCs w:val="20"/>
        </w:rPr>
        <w:tab/>
      </w:r>
      <w:r w:rsidRPr="0024162B">
        <w:rPr>
          <w:rFonts w:ascii="Times New Roman" w:hAnsi="Times New Roman"/>
          <w:sz w:val="20"/>
          <w:szCs w:val="20"/>
        </w:rPr>
        <w:fldChar w:fldCharType="begin"/>
      </w:r>
      <w:r w:rsidRPr="0024162B">
        <w:rPr>
          <w:rFonts w:ascii="Times New Roman" w:hAnsi="Times New Roman"/>
          <w:sz w:val="20"/>
          <w:szCs w:val="20"/>
        </w:rPr>
        <w:instrText xml:space="preserve"> PAGEREF _Toc490555571 \h </w:instrText>
      </w:r>
      <w:r w:rsidRPr="0024162B">
        <w:rPr>
          <w:rFonts w:ascii="Times New Roman" w:hAnsi="Times New Roman"/>
          <w:sz w:val="20"/>
          <w:szCs w:val="20"/>
        </w:rPr>
      </w:r>
      <w:r w:rsidRPr="0024162B">
        <w:rPr>
          <w:rFonts w:ascii="Times New Roman" w:hAnsi="Times New Roman"/>
          <w:sz w:val="20"/>
          <w:szCs w:val="20"/>
        </w:rPr>
        <w:fldChar w:fldCharType="separate"/>
      </w:r>
      <w:r w:rsidRPr="0024162B">
        <w:rPr>
          <w:rFonts w:ascii="Times New Roman" w:hAnsi="Times New Roman"/>
          <w:sz w:val="20"/>
          <w:szCs w:val="20"/>
        </w:rPr>
        <w:t>84</w:t>
      </w:r>
      <w:r w:rsidRPr="0024162B">
        <w:rPr>
          <w:rFonts w:ascii="Times New Roman" w:hAnsi="Times New Roman"/>
          <w:sz w:val="20"/>
          <w:szCs w:val="20"/>
        </w:rPr>
        <w:fldChar w:fldCharType="end"/>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СН. Зоны специального назначения</w:t>
      </w:r>
      <w:r w:rsidRPr="0024162B">
        <w:rPr>
          <w:rFonts w:ascii="Times New Roman" w:hAnsi="Times New Roman"/>
          <w:sz w:val="20"/>
          <w:szCs w:val="20"/>
        </w:rPr>
        <w:tab/>
      </w:r>
      <w:r w:rsidRPr="0024162B">
        <w:rPr>
          <w:rFonts w:ascii="Times New Roman" w:hAnsi="Times New Roman"/>
          <w:sz w:val="20"/>
          <w:szCs w:val="20"/>
        </w:rPr>
        <w:fldChar w:fldCharType="begin"/>
      </w:r>
      <w:r w:rsidRPr="0024162B">
        <w:rPr>
          <w:rFonts w:ascii="Times New Roman" w:hAnsi="Times New Roman"/>
          <w:sz w:val="20"/>
          <w:szCs w:val="20"/>
        </w:rPr>
        <w:instrText xml:space="preserve"> PAGEREF _Toc490555572 \h </w:instrText>
      </w:r>
      <w:r w:rsidRPr="0024162B">
        <w:rPr>
          <w:rFonts w:ascii="Times New Roman" w:hAnsi="Times New Roman"/>
          <w:sz w:val="20"/>
          <w:szCs w:val="20"/>
        </w:rPr>
      </w:r>
      <w:r w:rsidRPr="0024162B">
        <w:rPr>
          <w:rFonts w:ascii="Times New Roman" w:hAnsi="Times New Roman"/>
          <w:sz w:val="20"/>
          <w:szCs w:val="20"/>
        </w:rPr>
        <w:fldChar w:fldCharType="separate"/>
      </w:r>
      <w:r w:rsidRPr="0024162B">
        <w:rPr>
          <w:rFonts w:ascii="Times New Roman" w:hAnsi="Times New Roman"/>
          <w:sz w:val="20"/>
          <w:szCs w:val="20"/>
        </w:rPr>
        <w:t>84</w:t>
      </w:r>
      <w:r w:rsidRPr="0024162B">
        <w:rPr>
          <w:rFonts w:ascii="Times New Roman" w:hAnsi="Times New Roman"/>
          <w:sz w:val="20"/>
          <w:szCs w:val="20"/>
        </w:rPr>
        <w:fldChar w:fldCharType="end"/>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Статья 39. Зоны с особыми условиями использования территории</w:t>
      </w:r>
      <w:r w:rsidRPr="0024162B">
        <w:rPr>
          <w:rFonts w:ascii="Times New Roman" w:hAnsi="Times New Roman"/>
          <w:sz w:val="20"/>
          <w:szCs w:val="20"/>
        </w:rPr>
        <w:tab/>
      </w:r>
      <w:r w:rsidRPr="0024162B">
        <w:rPr>
          <w:rFonts w:ascii="Times New Roman" w:hAnsi="Times New Roman"/>
          <w:sz w:val="20"/>
          <w:szCs w:val="20"/>
        </w:rPr>
        <w:fldChar w:fldCharType="begin"/>
      </w:r>
      <w:r w:rsidRPr="0024162B">
        <w:rPr>
          <w:rFonts w:ascii="Times New Roman" w:hAnsi="Times New Roman"/>
          <w:sz w:val="20"/>
          <w:szCs w:val="20"/>
        </w:rPr>
        <w:instrText xml:space="preserve"> PAGEREF _Toc490555573 \h </w:instrText>
      </w:r>
      <w:r w:rsidRPr="0024162B">
        <w:rPr>
          <w:rFonts w:ascii="Times New Roman" w:hAnsi="Times New Roman"/>
          <w:sz w:val="20"/>
          <w:szCs w:val="20"/>
        </w:rPr>
      </w:r>
      <w:r w:rsidRPr="0024162B">
        <w:rPr>
          <w:rFonts w:ascii="Times New Roman" w:hAnsi="Times New Roman"/>
          <w:sz w:val="20"/>
          <w:szCs w:val="20"/>
        </w:rPr>
        <w:fldChar w:fldCharType="separate"/>
      </w:r>
      <w:r w:rsidRPr="0024162B">
        <w:rPr>
          <w:rFonts w:ascii="Times New Roman" w:hAnsi="Times New Roman"/>
          <w:sz w:val="20"/>
          <w:szCs w:val="20"/>
        </w:rPr>
        <w:t>86</w:t>
      </w:r>
      <w:r w:rsidRPr="0024162B">
        <w:rPr>
          <w:rFonts w:ascii="Times New Roman" w:hAnsi="Times New Roman"/>
          <w:sz w:val="20"/>
          <w:szCs w:val="20"/>
        </w:rPr>
        <w:fldChar w:fldCharType="end"/>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Санитарно-защитные зоны (СЗЗ)</w:t>
      </w:r>
      <w:r w:rsidRPr="0024162B">
        <w:rPr>
          <w:rFonts w:ascii="Times New Roman" w:hAnsi="Times New Roman"/>
          <w:sz w:val="20"/>
          <w:szCs w:val="20"/>
        </w:rPr>
        <w:tab/>
      </w:r>
      <w:r w:rsidRPr="0024162B">
        <w:rPr>
          <w:rFonts w:ascii="Times New Roman" w:hAnsi="Times New Roman"/>
          <w:sz w:val="20"/>
          <w:szCs w:val="20"/>
        </w:rPr>
        <w:fldChar w:fldCharType="begin"/>
      </w:r>
      <w:r w:rsidRPr="0024162B">
        <w:rPr>
          <w:rFonts w:ascii="Times New Roman" w:hAnsi="Times New Roman"/>
          <w:sz w:val="20"/>
          <w:szCs w:val="20"/>
        </w:rPr>
        <w:instrText xml:space="preserve"> PAGEREF _Toc490555574 \h </w:instrText>
      </w:r>
      <w:r w:rsidRPr="0024162B">
        <w:rPr>
          <w:rFonts w:ascii="Times New Roman" w:hAnsi="Times New Roman"/>
          <w:sz w:val="20"/>
          <w:szCs w:val="20"/>
        </w:rPr>
      </w:r>
      <w:r w:rsidRPr="0024162B">
        <w:rPr>
          <w:rFonts w:ascii="Times New Roman" w:hAnsi="Times New Roman"/>
          <w:sz w:val="20"/>
          <w:szCs w:val="20"/>
        </w:rPr>
        <w:fldChar w:fldCharType="separate"/>
      </w:r>
      <w:r w:rsidRPr="0024162B">
        <w:rPr>
          <w:rFonts w:ascii="Times New Roman" w:hAnsi="Times New Roman"/>
          <w:sz w:val="20"/>
          <w:szCs w:val="20"/>
        </w:rPr>
        <w:t>87</w:t>
      </w:r>
      <w:r w:rsidRPr="0024162B">
        <w:rPr>
          <w:rFonts w:ascii="Times New Roman" w:hAnsi="Times New Roman"/>
          <w:sz w:val="20"/>
          <w:szCs w:val="20"/>
        </w:rPr>
        <w:fldChar w:fldCharType="end"/>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Охранные зоны</w:t>
      </w:r>
      <w:r w:rsidRPr="0024162B">
        <w:rPr>
          <w:rFonts w:ascii="Times New Roman" w:hAnsi="Times New Roman"/>
          <w:sz w:val="20"/>
          <w:szCs w:val="20"/>
        </w:rPr>
        <w:tab/>
      </w:r>
      <w:r w:rsidRPr="0024162B">
        <w:rPr>
          <w:rFonts w:ascii="Times New Roman" w:hAnsi="Times New Roman"/>
          <w:sz w:val="20"/>
          <w:szCs w:val="20"/>
        </w:rPr>
        <w:fldChar w:fldCharType="begin"/>
      </w:r>
      <w:r w:rsidRPr="0024162B">
        <w:rPr>
          <w:rFonts w:ascii="Times New Roman" w:hAnsi="Times New Roman"/>
          <w:sz w:val="20"/>
          <w:szCs w:val="20"/>
        </w:rPr>
        <w:instrText xml:space="preserve"> PAGEREF _Toc490555575 \h </w:instrText>
      </w:r>
      <w:r w:rsidRPr="0024162B">
        <w:rPr>
          <w:rFonts w:ascii="Times New Roman" w:hAnsi="Times New Roman"/>
          <w:sz w:val="20"/>
          <w:szCs w:val="20"/>
        </w:rPr>
      </w:r>
      <w:r w:rsidRPr="0024162B">
        <w:rPr>
          <w:rFonts w:ascii="Times New Roman" w:hAnsi="Times New Roman"/>
          <w:sz w:val="20"/>
          <w:szCs w:val="20"/>
        </w:rPr>
        <w:fldChar w:fldCharType="separate"/>
      </w:r>
      <w:r w:rsidRPr="0024162B">
        <w:rPr>
          <w:rFonts w:ascii="Times New Roman" w:hAnsi="Times New Roman"/>
          <w:sz w:val="20"/>
          <w:szCs w:val="20"/>
        </w:rPr>
        <w:t>88</w:t>
      </w:r>
      <w:r w:rsidRPr="0024162B">
        <w:rPr>
          <w:rFonts w:ascii="Times New Roman" w:hAnsi="Times New Roman"/>
          <w:sz w:val="20"/>
          <w:szCs w:val="20"/>
        </w:rPr>
        <w:fldChar w:fldCharType="end"/>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Зоны санитарной охраны источников питьевого водоснабжения</w:t>
      </w:r>
      <w:r w:rsidRPr="0024162B">
        <w:rPr>
          <w:rFonts w:ascii="Times New Roman" w:hAnsi="Times New Roman"/>
          <w:sz w:val="20"/>
          <w:szCs w:val="20"/>
        </w:rPr>
        <w:tab/>
      </w:r>
      <w:r w:rsidRPr="0024162B">
        <w:rPr>
          <w:rFonts w:ascii="Times New Roman" w:hAnsi="Times New Roman"/>
          <w:sz w:val="20"/>
          <w:szCs w:val="20"/>
        </w:rPr>
        <w:fldChar w:fldCharType="begin"/>
      </w:r>
      <w:r w:rsidRPr="0024162B">
        <w:rPr>
          <w:rFonts w:ascii="Times New Roman" w:hAnsi="Times New Roman"/>
          <w:sz w:val="20"/>
          <w:szCs w:val="20"/>
        </w:rPr>
        <w:instrText xml:space="preserve"> PAGEREF _Toc490555576 \h </w:instrText>
      </w:r>
      <w:r w:rsidRPr="0024162B">
        <w:rPr>
          <w:rFonts w:ascii="Times New Roman" w:hAnsi="Times New Roman"/>
          <w:sz w:val="20"/>
          <w:szCs w:val="20"/>
        </w:rPr>
      </w:r>
      <w:r w:rsidRPr="0024162B">
        <w:rPr>
          <w:rFonts w:ascii="Times New Roman" w:hAnsi="Times New Roman"/>
          <w:sz w:val="20"/>
          <w:szCs w:val="20"/>
        </w:rPr>
        <w:fldChar w:fldCharType="separate"/>
      </w:r>
      <w:r w:rsidRPr="0024162B">
        <w:rPr>
          <w:rFonts w:ascii="Times New Roman" w:hAnsi="Times New Roman"/>
          <w:sz w:val="20"/>
          <w:szCs w:val="20"/>
        </w:rPr>
        <w:t>88</w:t>
      </w:r>
      <w:r w:rsidRPr="0024162B">
        <w:rPr>
          <w:rFonts w:ascii="Times New Roman" w:hAnsi="Times New Roman"/>
          <w:sz w:val="20"/>
          <w:szCs w:val="20"/>
        </w:rPr>
        <w:fldChar w:fldCharType="end"/>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eastAsia="TimesNewRomanPSMT" w:hAnsi="Times New Roman"/>
          <w:sz w:val="20"/>
          <w:szCs w:val="20"/>
        </w:rPr>
        <w:t>Ограничения на территории I пояса санитарной охраны водозаборов</w:t>
      </w:r>
      <w:r w:rsidRPr="0024162B">
        <w:rPr>
          <w:rFonts w:ascii="Times New Roman" w:hAnsi="Times New Roman"/>
          <w:sz w:val="20"/>
          <w:szCs w:val="20"/>
        </w:rPr>
        <w:tab/>
      </w:r>
      <w:r w:rsidRPr="0024162B">
        <w:rPr>
          <w:rFonts w:ascii="Times New Roman" w:hAnsi="Times New Roman"/>
          <w:sz w:val="20"/>
          <w:szCs w:val="20"/>
        </w:rPr>
        <w:fldChar w:fldCharType="begin"/>
      </w:r>
      <w:r w:rsidRPr="0024162B">
        <w:rPr>
          <w:rFonts w:ascii="Times New Roman" w:hAnsi="Times New Roman"/>
          <w:sz w:val="20"/>
          <w:szCs w:val="20"/>
        </w:rPr>
        <w:instrText xml:space="preserve"> PAGEREF _Toc490555577 \h </w:instrText>
      </w:r>
      <w:r w:rsidRPr="0024162B">
        <w:rPr>
          <w:rFonts w:ascii="Times New Roman" w:hAnsi="Times New Roman"/>
          <w:sz w:val="20"/>
          <w:szCs w:val="20"/>
        </w:rPr>
      </w:r>
      <w:r w:rsidRPr="0024162B">
        <w:rPr>
          <w:rFonts w:ascii="Times New Roman" w:hAnsi="Times New Roman"/>
          <w:sz w:val="20"/>
          <w:szCs w:val="20"/>
        </w:rPr>
        <w:fldChar w:fldCharType="separate"/>
      </w:r>
      <w:r w:rsidRPr="0024162B">
        <w:rPr>
          <w:rFonts w:ascii="Times New Roman" w:hAnsi="Times New Roman"/>
          <w:sz w:val="20"/>
          <w:szCs w:val="20"/>
        </w:rPr>
        <w:t>89</w:t>
      </w:r>
      <w:r w:rsidRPr="0024162B">
        <w:rPr>
          <w:rFonts w:ascii="Times New Roman" w:hAnsi="Times New Roman"/>
          <w:sz w:val="20"/>
          <w:szCs w:val="20"/>
        </w:rPr>
        <w:fldChar w:fldCharType="end"/>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eastAsia="TimesNewRomanPSMT" w:hAnsi="Times New Roman"/>
          <w:sz w:val="20"/>
          <w:szCs w:val="20"/>
        </w:rPr>
        <w:t>Ограничения на территории II пояса санитарной охраны водозаборов</w:t>
      </w:r>
      <w:r w:rsidRPr="0024162B">
        <w:rPr>
          <w:rFonts w:ascii="Times New Roman" w:hAnsi="Times New Roman"/>
          <w:sz w:val="20"/>
          <w:szCs w:val="20"/>
        </w:rPr>
        <w:tab/>
      </w:r>
      <w:r w:rsidRPr="0024162B">
        <w:rPr>
          <w:rFonts w:ascii="Times New Roman" w:hAnsi="Times New Roman"/>
          <w:sz w:val="20"/>
          <w:szCs w:val="20"/>
        </w:rPr>
        <w:fldChar w:fldCharType="begin"/>
      </w:r>
      <w:r w:rsidRPr="0024162B">
        <w:rPr>
          <w:rFonts w:ascii="Times New Roman" w:hAnsi="Times New Roman"/>
          <w:sz w:val="20"/>
          <w:szCs w:val="20"/>
        </w:rPr>
        <w:instrText xml:space="preserve"> PAGEREF _Toc490555578 \h </w:instrText>
      </w:r>
      <w:r w:rsidRPr="0024162B">
        <w:rPr>
          <w:rFonts w:ascii="Times New Roman" w:hAnsi="Times New Roman"/>
          <w:sz w:val="20"/>
          <w:szCs w:val="20"/>
        </w:rPr>
      </w:r>
      <w:r w:rsidRPr="0024162B">
        <w:rPr>
          <w:rFonts w:ascii="Times New Roman" w:hAnsi="Times New Roman"/>
          <w:sz w:val="20"/>
          <w:szCs w:val="20"/>
        </w:rPr>
        <w:fldChar w:fldCharType="separate"/>
      </w:r>
      <w:r w:rsidRPr="0024162B">
        <w:rPr>
          <w:rFonts w:ascii="Times New Roman" w:hAnsi="Times New Roman"/>
          <w:sz w:val="20"/>
          <w:szCs w:val="20"/>
        </w:rPr>
        <w:t>89</w:t>
      </w:r>
      <w:r w:rsidRPr="0024162B">
        <w:rPr>
          <w:rFonts w:ascii="Times New Roman" w:hAnsi="Times New Roman"/>
          <w:sz w:val="20"/>
          <w:szCs w:val="20"/>
        </w:rPr>
        <w:fldChar w:fldCharType="end"/>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Ограничения на территории III пояса санитарной охраны водозаборов</w:t>
      </w:r>
      <w:r w:rsidRPr="0024162B">
        <w:rPr>
          <w:rFonts w:ascii="Times New Roman" w:hAnsi="Times New Roman"/>
          <w:sz w:val="20"/>
          <w:szCs w:val="20"/>
        </w:rPr>
        <w:tab/>
      </w:r>
      <w:r w:rsidRPr="0024162B">
        <w:rPr>
          <w:rFonts w:ascii="Times New Roman" w:hAnsi="Times New Roman"/>
          <w:sz w:val="20"/>
          <w:szCs w:val="20"/>
        </w:rPr>
        <w:fldChar w:fldCharType="begin"/>
      </w:r>
      <w:r w:rsidRPr="0024162B">
        <w:rPr>
          <w:rFonts w:ascii="Times New Roman" w:hAnsi="Times New Roman"/>
          <w:sz w:val="20"/>
          <w:szCs w:val="20"/>
        </w:rPr>
        <w:instrText xml:space="preserve"> PAGEREF _Toc490555579 \h </w:instrText>
      </w:r>
      <w:r w:rsidRPr="0024162B">
        <w:rPr>
          <w:rFonts w:ascii="Times New Roman" w:hAnsi="Times New Roman"/>
          <w:sz w:val="20"/>
          <w:szCs w:val="20"/>
        </w:rPr>
      </w:r>
      <w:r w:rsidRPr="0024162B">
        <w:rPr>
          <w:rFonts w:ascii="Times New Roman" w:hAnsi="Times New Roman"/>
          <w:sz w:val="20"/>
          <w:szCs w:val="20"/>
        </w:rPr>
        <w:fldChar w:fldCharType="separate"/>
      </w:r>
      <w:r w:rsidRPr="0024162B">
        <w:rPr>
          <w:rFonts w:ascii="Times New Roman" w:hAnsi="Times New Roman"/>
          <w:sz w:val="20"/>
          <w:szCs w:val="20"/>
        </w:rPr>
        <w:t>89</w:t>
      </w:r>
      <w:r w:rsidRPr="0024162B">
        <w:rPr>
          <w:rFonts w:ascii="Times New Roman" w:hAnsi="Times New Roman"/>
          <w:sz w:val="20"/>
          <w:szCs w:val="20"/>
        </w:rPr>
        <w:fldChar w:fldCharType="end"/>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Водоохранные  зоны и прибрежные защитные полосы</w:t>
      </w:r>
      <w:r w:rsidRPr="0024162B">
        <w:rPr>
          <w:rFonts w:ascii="Times New Roman" w:hAnsi="Times New Roman"/>
          <w:sz w:val="20"/>
          <w:szCs w:val="20"/>
        </w:rPr>
        <w:tab/>
      </w:r>
      <w:r w:rsidRPr="0024162B">
        <w:rPr>
          <w:rFonts w:ascii="Times New Roman" w:hAnsi="Times New Roman"/>
          <w:sz w:val="20"/>
          <w:szCs w:val="20"/>
        </w:rPr>
        <w:fldChar w:fldCharType="begin"/>
      </w:r>
      <w:r w:rsidRPr="0024162B">
        <w:rPr>
          <w:rFonts w:ascii="Times New Roman" w:hAnsi="Times New Roman"/>
          <w:sz w:val="20"/>
          <w:szCs w:val="20"/>
        </w:rPr>
        <w:instrText xml:space="preserve"> PAGEREF _Toc490555580 \h </w:instrText>
      </w:r>
      <w:r w:rsidRPr="0024162B">
        <w:rPr>
          <w:rFonts w:ascii="Times New Roman" w:hAnsi="Times New Roman"/>
          <w:sz w:val="20"/>
          <w:szCs w:val="20"/>
        </w:rPr>
      </w:r>
      <w:r w:rsidRPr="0024162B">
        <w:rPr>
          <w:rFonts w:ascii="Times New Roman" w:hAnsi="Times New Roman"/>
          <w:sz w:val="20"/>
          <w:szCs w:val="20"/>
        </w:rPr>
        <w:fldChar w:fldCharType="separate"/>
      </w:r>
      <w:r w:rsidRPr="0024162B">
        <w:rPr>
          <w:rFonts w:ascii="Times New Roman" w:hAnsi="Times New Roman"/>
          <w:sz w:val="20"/>
          <w:szCs w:val="20"/>
        </w:rPr>
        <w:t>89</w:t>
      </w:r>
      <w:r w:rsidRPr="0024162B">
        <w:rPr>
          <w:rFonts w:ascii="Times New Roman" w:hAnsi="Times New Roman"/>
          <w:sz w:val="20"/>
          <w:szCs w:val="20"/>
        </w:rPr>
        <w:fldChar w:fldCharType="end"/>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Регламенты использования территории водоохранных зон и прибрежных защитных полос</w:t>
      </w:r>
      <w:r w:rsidRPr="0024162B">
        <w:rPr>
          <w:rFonts w:ascii="Times New Roman" w:hAnsi="Times New Roman"/>
          <w:sz w:val="20"/>
          <w:szCs w:val="20"/>
        </w:rPr>
        <w:tab/>
      </w:r>
      <w:r w:rsidRPr="0024162B">
        <w:rPr>
          <w:rFonts w:ascii="Times New Roman" w:hAnsi="Times New Roman"/>
          <w:sz w:val="20"/>
          <w:szCs w:val="20"/>
        </w:rPr>
        <w:fldChar w:fldCharType="begin"/>
      </w:r>
      <w:r w:rsidRPr="0024162B">
        <w:rPr>
          <w:rFonts w:ascii="Times New Roman" w:hAnsi="Times New Roman"/>
          <w:sz w:val="20"/>
          <w:szCs w:val="20"/>
        </w:rPr>
        <w:instrText xml:space="preserve"> PAGEREF _Toc490555581 \h </w:instrText>
      </w:r>
      <w:r w:rsidRPr="0024162B">
        <w:rPr>
          <w:rFonts w:ascii="Times New Roman" w:hAnsi="Times New Roman"/>
          <w:sz w:val="20"/>
          <w:szCs w:val="20"/>
        </w:rPr>
      </w:r>
      <w:r w:rsidRPr="0024162B">
        <w:rPr>
          <w:rFonts w:ascii="Times New Roman" w:hAnsi="Times New Roman"/>
          <w:sz w:val="20"/>
          <w:szCs w:val="20"/>
        </w:rPr>
        <w:fldChar w:fldCharType="separate"/>
      </w:r>
      <w:r w:rsidRPr="0024162B">
        <w:rPr>
          <w:rFonts w:ascii="Times New Roman" w:hAnsi="Times New Roman"/>
          <w:sz w:val="20"/>
          <w:szCs w:val="20"/>
        </w:rPr>
        <w:t>90</w:t>
      </w:r>
      <w:r w:rsidRPr="0024162B">
        <w:rPr>
          <w:rFonts w:ascii="Times New Roman" w:hAnsi="Times New Roman"/>
          <w:sz w:val="20"/>
          <w:szCs w:val="20"/>
        </w:rPr>
        <w:fldChar w:fldCharType="end"/>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Охранные зоны линий электропередач</w:t>
      </w:r>
      <w:r w:rsidRPr="0024162B">
        <w:rPr>
          <w:rFonts w:ascii="Times New Roman" w:hAnsi="Times New Roman"/>
          <w:sz w:val="20"/>
          <w:szCs w:val="20"/>
        </w:rPr>
        <w:tab/>
      </w:r>
      <w:r w:rsidRPr="0024162B">
        <w:rPr>
          <w:rFonts w:ascii="Times New Roman" w:hAnsi="Times New Roman"/>
          <w:sz w:val="20"/>
          <w:szCs w:val="20"/>
        </w:rPr>
        <w:fldChar w:fldCharType="begin"/>
      </w:r>
      <w:r w:rsidRPr="0024162B">
        <w:rPr>
          <w:rFonts w:ascii="Times New Roman" w:hAnsi="Times New Roman"/>
          <w:sz w:val="20"/>
          <w:szCs w:val="20"/>
        </w:rPr>
        <w:instrText xml:space="preserve"> PAGEREF _Toc490555582 \h </w:instrText>
      </w:r>
      <w:r w:rsidRPr="0024162B">
        <w:rPr>
          <w:rFonts w:ascii="Times New Roman" w:hAnsi="Times New Roman"/>
          <w:sz w:val="20"/>
          <w:szCs w:val="20"/>
        </w:rPr>
      </w:r>
      <w:r w:rsidRPr="0024162B">
        <w:rPr>
          <w:rFonts w:ascii="Times New Roman" w:hAnsi="Times New Roman"/>
          <w:sz w:val="20"/>
          <w:szCs w:val="20"/>
        </w:rPr>
        <w:fldChar w:fldCharType="separate"/>
      </w:r>
      <w:r w:rsidRPr="0024162B">
        <w:rPr>
          <w:rFonts w:ascii="Times New Roman" w:hAnsi="Times New Roman"/>
          <w:sz w:val="20"/>
          <w:szCs w:val="20"/>
        </w:rPr>
        <w:t>91</w:t>
      </w:r>
      <w:r w:rsidRPr="0024162B">
        <w:rPr>
          <w:rFonts w:ascii="Times New Roman" w:hAnsi="Times New Roman"/>
          <w:sz w:val="20"/>
          <w:szCs w:val="20"/>
        </w:rPr>
        <w:fldChar w:fldCharType="end"/>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Охранные зоны линий связи и радиофикации</w:t>
      </w:r>
      <w:r w:rsidRPr="0024162B">
        <w:rPr>
          <w:rFonts w:ascii="Times New Roman" w:hAnsi="Times New Roman"/>
          <w:sz w:val="20"/>
          <w:szCs w:val="20"/>
        </w:rPr>
        <w:tab/>
      </w:r>
      <w:r w:rsidRPr="0024162B">
        <w:rPr>
          <w:rFonts w:ascii="Times New Roman" w:hAnsi="Times New Roman"/>
          <w:sz w:val="20"/>
          <w:szCs w:val="20"/>
        </w:rPr>
        <w:fldChar w:fldCharType="begin"/>
      </w:r>
      <w:r w:rsidRPr="0024162B">
        <w:rPr>
          <w:rFonts w:ascii="Times New Roman" w:hAnsi="Times New Roman"/>
          <w:sz w:val="20"/>
          <w:szCs w:val="20"/>
        </w:rPr>
        <w:instrText xml:space="preserve"> PAGEREF _Toc490555583 \h </w:instrText>
      </w:r>
      <w:r w:rsidRPr="0024162B">
        <w:rPr>
          <w:rFonts w:ascii="Times New Roman" w:hAnsi="Times New Roman"/>
          <w:sz w:val="20"/>
          <w:szCs w:val="20"/>
        </w:rPr>
      </w:r>
      <w:r w:rsidRPr="0024162B">
        <w:rPr>
          <w:rFonts w:ascii="Times New Roman" w:hAnsi="Times New Roman"/>
          <w:sz w:val="20"/>
          <w:szCs w:val="20"/>
        </w:rPr>
        <w:fldChar w:fldCharType="separate"/>
      </w:r>
      <w:r w:rsidRPr="0024162B">
        <w:rPr>
          <w:rFonts w:ascii="Times New Roman" w:hAnsi="Times New Roman"/>
          <w:sz w:val="20"/>
          <w:szCs w:val="20"/>
        </w:rPr>
        <w:t>92</w:t>
      </w:r>
      <w:r w:rsidRPr="0024162B">
        <w:rPr>
          <w:rFonts w:ascii="Times New Roman" w:hAnsi="Times New Roman"/>
          <w:sz w:val="20"/>
          <w:szCs w:val="20"/>
        </w:rPr>
        <w:fldChar w:fldCharType="end"/>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Придорожные полосы автомобильных дорог</w:t>
      </w:r>
      <w:r w:rsidRPr="0024162B">
        <w:rPr>
          <w:rFonts w:ascii="Times New Roman" w:hAnsi="Times New Roman"/>
          <w:sz w:val="20"/>
          <w:szCs w:val="20"/>
        </w:rPr>
        <w:tab/>
      </w:r>
      <w:r w:rsidRPr="0024162B">
        <w:rPr>
          <w:rFonts w:ascii="Times New Roman" w:hAnsi="Times New Roman"/>
          <w:sz w:val="20"/>
          <w:szCs w:val="20"/>
        </w:rPr>
        <w:fldChar w:fldCharType="begin"/>
      </w:r>
      <w:r w:rsidRPr="0024162B">
        <w:rPr>
          <w:rFonts w:ascii="Times New Roman" w:hAnsi="Times New Roman"/>
          <w:sz w:val="20"/>
          <w:szCs w:val="20"/>
        </w:rPr>
        <w:instrText xml:space="preserve"> PAGEREF _Toc490555584 \h </w:instrText>
      </w:r>
      <w:r w:rsidRPr="0024162B">
        <w:rPr>
          <w:rFonts w:ascii="Times New Roman" w:hAnsi="Times New Roman"/>
          <w:sz w:val="20"/>
          <w:szCs w:val="20"/>
        </w:rPr>
      </w:r>
      <w:r w:rsidRPr="0024162B">
        <w:rPr>
          <w:rFonts w:ascii="Times New Roman" w:hAnsi="Times New Roman"/>
          <w:sz w:val="20"/>
          <w:szCs w:val="20"/>
        </w:rPr>
        <w:fldChar w:fldCharType="separate"/>
      </w:r>
      <w:r w:rsidRPr="0024162B">
        <w:rPr>
          <w:rFonts w:ascii="Times New Roman" w:hAnsi="Times New Roman"/>
          <w:sz w:val="20"/>
          <w:szCs w:val="20"/>
        </w:rPr>
        <w:t>93</w:t>
      </w:r>
      <w:r w:rsidRPr="0024162B">
        <w:rPr>
          <w:rFonts w:ascii="Times New Roman" w:hAnsi="Times New Roman"/>
          <w:sz w:val="20"/>
          <w:szCs w:val="20"/>
        </w:rPr>
        <w:fldChar w:fldCharType="end"/>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Зоны санитарного разрыва</w:t>
      </w:r>
      <w:r w:rsidRPr="0024162B">
        <w:rPr>
          <w:rFonts w:ascii="Times New Roman" w:hAnsi="Times New Roman"/>
          <w:sz w:val="20"/>
          <w:szCs w:val="20"/>
        </w:rPr>
        <w:tab/>
      </w:r>
      <w:r w:rsidRPr="0024162B">
        <w:rPr>
          <w:rFonts w:ascii="Times New Roman" w:hAnsi="Times New Roman"/>
          <w:sz w:val="20"/>
          <w:szCs w:val="20"/>
        </w:rPr>
        <w:fldChar w:fldCharType="begin"/>
      </w:r>
      <w:r w:rsidRPr="0024162B">
        <w:rPr>
          <w:rFonts w:ascii="Times New Roman" w:hAnsi="Times New Roman"/>
          <w:sz w:val="20"/>
          <w:szCs w:val="20"/>
        </w:rPr>
        <w:instrText xml:space="preserve"> PAGEREF _Toc490555585 \h </w:instrText>
      </w:r>
      <w:r w:rsidRPr="0024162B">
        <w:rPr>
          <w:rFonts w:ascii="Times New Roman" w:hAnsi="Times New Roman"/>
          <w:sz w:val="20"/>
          <w:szCs w:val="20"/>
        </w:rPr>
      </w:r>
      <w:r w:rsidRPr="0024162B">
        <w:rPr>
          <w:rFonts w:ascii="Times New Roman" w:hAnsi="Times New Roman"/>
          <w:sz w:val="20"/>
          <w:szCs w:val="20"/>
        </w:rPr>
        <w:fldChar w:fldCharType="separate"/>
      </w:r>
      <w:r w:rsidRPr="0024162B">
        <w:rPr>
          <w:rFonts w:ascii="Times New Roman" w:hAnsi="Times New Roman"/>
          <w:sz w:val="20"/>
          <w:szCs w:val="20"/>
        </w:rPr>
        <w:t>93</w:t>
      </w:r>
      <w:r w:rsidRPr="0024162B">
        <w:rPr>
          <w:rFonts w:ascii="Times New Roman" w:hAnsi="Times New Roman"/>
          <w:sz w:val="20"/>
          <w:szCs w:val="20"/>
        </w:rPr>
        <w:fldChar w:fldCharType="end"/>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Статья 40. Границы территорий, для которых градостроительный регламент не устанавливается.</w:t>
      </w:r>
      <w:r w:rsidRPr="0024162B">
        <w:rPr>
          <w:rFonts w:ascii="Times New Roman" w:hAnsi="Times New Roman"/>
          <w:sz w:val="20"/>
          <w:szCs w:val="20"/>
        </w:rPr>
        <w:tab/>
      </w:r>
      <w:r w:rsidRPr="0024162B">
        <w:rPr>
          <w:rFonts w:ascii="Times New Roman" w:hAnsi="Times New Roman"/>
          <w:sz w:val="20"/>
          <w:szCs w:val="20"/>
        </w:rPr>
        <w:fldChar w:fldCharType="begin"/>
      </w:r>
      <w:r w:rsidRPr="0024162B">
        <w:rPr>
          <w:rFonts w:ascii="Times New Roman" w:hAnsi="Times New Roman"/>
          <w:sz w:val="20"/>
          <w:szCs w:val="20"/>
        </w:rPr>
        <w:instrText xml:space="preserve"> PAGEREF _Toc490555586 \h </w:instrText>
      </w:r>
      <w:r w:rsidRPr="0024162B">
        <w:rPr>
          <w:rFonts w:ascii="Times New Roman" w:hAnsi="Times New Roman"/>
          <w:sz w:val="20"/>
          <w:szCs w:val="20"/>
        </w:rPr>
      </w:r>
      <w:r w:rsidRPr="0024162B">
        <w:rPr>
          <w:rFonts w:ascii="Times New Roman" w:hAnsi="Times New Roman"/>
          <w:sz w:val="20"/>
          <w:szCs w:val="20"/>
        </w:rPr>
        <w:fldChar w:fldCharType="separate"/>
      </w:r>
      <w:r w:rsidRPr="0024162B">
        <w:rPr>
          <w:rFonts w:ascii="Times New Roman" w:hAnsi="Times New Roman"/>
          <w:sz w:val="20"/>
          <w:szCs w:val="20"/>
        </w:rPr>
        <w:t>95</w:t>
      </w:r>
      <w:r w:rsidRPr="0024162B">
        <w:rPr>
          <w:rFonts w:ascii="Times New Roman" w:hAnsi="Times New Roman"/>
          <w:sz w:val="20"/>
          <w:szCs w:val="20"/>
        </w:rPr>
        <w:fldChar w:fldCharType="end"/>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Зона сельскохозяйственных угодий</w:t>
      </w:r>
      <w:r w:rsidRPr="0024162B">
        <w:rPr>
          <w:rFonts w:ascii="Times New Roman" w:hAnsi="Times New Roman"/>
          <w:sz w:val="20"/>
          <w:szCs w:val="20"/>
        </w:rPr>
        <w:tab/>
      </w:r>
      <w:r w:rsidRPr="0024162B">
        <w:rPr>
          <w:rFonts w:ascii="Times New Roman" w:hAnsi="Times New Roman"/>
          <w:sz w:val="20"/>
          <w:szCs w:val="20"/>
        </w:rPr>
        <w:fldChar w:fldCharType="begin"/>
      </w:r>
      <w:r w:rsidRPr="0024162B">
        <w:rPr>
          <w:rFonts w:ascii="Times New Roman" w:hAnsi="Times New Roman"/>
          <w:sz w:val="20"/>
          <w:szCs w:val="20"/>
        </w:rPr>
        <w:instrText xml:space="preserve"> PAGEREF _Toc490555587 \h </w:instrText>
      </w:r>
      <w:r w:rsidRPr="0024162B">
        <w:rPr>
          <w:rFonts w:ascii="Times New Roman" w:hAnsi="Times New Roman"/>
          <w:sz w:val="20"/>
          <w:szCs w:val="20"/>
        </w:rPr>
      </w:r>
      <w:r w:rsidRPr="0024162B">
        <w:rPr>
          <w:rFonts w:ascii="Times New Roman" w:hAnsi="Times New Roman"/>
          <w:sz w:val="20"/>
          <w:szCs w:val="20"/>
        </w:rPr>
        <w:fldChar w:fldCharType="separate"/>
      </w:r>
      <w:r w:rsidRPr="0024162B">
        <w:rPr>
          <w:rFonts w:ascii="Times New Roman" w:hAnsi="Times New Roman"/>
          <w:sz w:val="20"/>
          <w:szCs w:val="20"/>
        </w:rPr>
        <w:t>95</w:t>
      </w:r>
      <w:r w:rsidRPr="0024162B">
        <w:rPr>
          <w:rFonts w:ascii="Times New Roman" w:hAnsi="Times New Roman"/>
          <w:sz w:val="20"/>
          <w:szCs w:val="20"/>
        </w:rPr>
        <w:fldChar w:fldCharType="end"/>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Зона лесов (земли лесного фонда)</w:t>
      </w:r>
      <w:r w:rsidRPr="0024162B">
        <w:rPr>
          <w:rFonts w:ascii="Times New Roman" w:hAnsi="Times New Roman"/>
          <w:sz w:val="20"/>
          <w:szCs w:val="20"/>
        </w:rPr>
        <w:tab/>
      </w:r>
      <w:r w:rsidRPr="0024162B">
        <w:rPr>
          <w:rFonts w:ascii="Times New Roman" w:hAnsi="Times New Roman"/>
          <w:sz w:val="20"/>
          <w:szCs w:val="20"/>
        </w:rPr>
        <w:fldChar w:fldCharType="begin"/>
      </w:r>
      <w:r w:rsidRPr="0024162B">
        <w:rPr>
          <w:rFonts w:ascii="Times New Roman" w:hAnsi="Times New Roman"/>
          <w:sz w:val="20"/>
          <w:szCs w:val="20"/>
        </w:rPr>
        <w:instrText xml:space="preserve"> PAGEREF _Toc490555588 \h </w:instrText>
      </w:r>
      <w:r w:rsidRPr="0024162B">
        <w:rPr>
          <w:rFonts w:ascii="Times New Roman" w:hAnsi="Times New Roman"/>
          <w:sz w:val="20"/>
          <w:szCs w:val="20"/>
        </w:rPr>
      </w:r>
      <w:r w:rsidRPr="0024162B">
        <w:rPr>
          <w:rFonts w:ascii="Times New Roman" w:hAnsi="Times New Roman"/>
          <w:sz w:val="20"/>
          <w:szCs w:val="20"/>
        </w:rPr>
        <w:fldChar w:fldCharType="separate"/>
      </w:r>
      <w:r w:rsidRPr="0024162B">
        <w:rPr>
          <w:rFonts w:ascii="Times New Roman" w:hAnsi="Times New Roman"/>
          <w:sz w:val="20"/>
          <w:szCs w:val="20"/>
        </w:rPr>
        <w:t>95</w:t>
      </w:r>
      <w:r w:rsidRPr="0024162B">
        <w:rPr>
          <w:rFonts w:ascii="Times New Roman" w:hAnsi="Times New Roman"/>
          <w:sz w:val="20"/>
          <w:szCs w:val="20"/>
        </w:rPr>
        <w:fldChar w:fldCharType="end"/>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Зона водных объектов</w:t>
      </w:r>
      <w:r w:rsidRPr="0024162B">
        <w:rPr>
          <w:rFonts w:ascii="Times New Roman" w:hAnsi="Times New Roman"/>
          <w:sz w:val="20"/>
          <w:szCs w:val="20"/>
        </w:rPr>
        <w:tab/>
      </w:r>
      <w:r w:rsidRPr="0024162B">
        <w:rPr>
          <w:rFonts w:ascii="Times New Roman" w:hAnsi="Times New Roman"/>
          <w:sz w:val="20"/>
          <w:szCs w:val="20"/>
        </w:rPr>
        <w:fldChar w:fldCharType="begin"/>
      </w:r>
      <w:r w:rsidRPr="0024162B">
        <w:rPr>
          <w:rFonts w:ascii="Times New Roman" w:hAnsi="Times New Roman"/>
          <w:sz w:val="20"/>
          <w:szCs w:val="20"/>
        </w:rPr>
        <w:instrText xml:space="preserve"> PAGEREF _Toc490555589 \h </w:instrText>
      </w:r>
      <w:r w:rsidRPr="0024162B">
        <w:rPr>
          <w:rFonts w:ascii="Times New Roman" w:hAnsi="Times New Roman"/>
          <w:sz w:val="20"/>
          <w:szCs w:val="20"/>
        </w:rPr>
      </w:r>
      <w:r w:rsidRPr="0024162B">
        <w:rPr>
          <w:rFonts w:ascii="Times New Roman" w:hAnsi="Times New Roman"/>
          <w:sz w:val="20"/>
          <w:szCs w:val="20"/>
        </w:rPr>
        <w:fldChar w:fldCharType="separate"/>
      </w:r>
      <w:r w:rsidRPr="0024162B">
        <w:rPr>
          <w:rFonts w:ascii="Times New Roman" w:hAnsi="Times New Roman"/>
          <w:sz w:val="20"/>
          <w:szCs w:val="20"/>
        </w:rPr>
        <w:t>95</w:t>
      </w:r>
      <w:r w:rsidRPr="0024162B">
        <w:rPr>
          <w:rFonts w:ascii="Times New Roman" w:hAnsi="Times New Roman"/>
          <w:sz w:val="20"/>
          <w:szCs w:val="20"/>
        </w:rPr>
        <w:fldChar w:fldCharType="end"/>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Статья 41. Границы территорий, на которые действие градостроительного регламента не распространяется</w:t>
      </w:r>
      <w:r w:rsidRPr="0024162B">
        <w:rPr>
          <w:rFonts w:ascii="Times New Roman" w:hAnsi="Times New Roman"/>
          <w:sz w:val="20"/>
          <w:szCs w:val="20"/>
        </w:rPr>
        <w:tab/>
      </w:r>
      <w:r w:rsidRPr="0024162B">
        <w:rPr>
          <w:rFonts w:ascii="Times New Roman" w:hAnsi="Times New Roman"/>
          <w:sz w:val="20"/>
          <w:szCs w:val="20"/>
        </w:rPr>
        <w:fldChar w:fldCharType="begin"/>
      </w:r>
      <w:r w:rsidRPr="0024162B">
        <w:rPr>
          <w:rFonts w:ascii="Times New Roman" w:hAnsi="Times New Roman"/>
          <w:sz w:val="20"/>
          <w:szCs w:val="20"/>
        </w:rPr>
        <w:instrText xml:space="preserve"> PAGEREF _Toc490555590 \h </w:instrText>
      </w:r>
      <w:r w:rsidRPr="0024162B">
        <w:rPr>
          <w:rFonts w:ascii="Times New Roman" w:hAnsi="Times New Roman"/>
          <w:sz w:val="20"/>
          <w:szCs w:val="20"/>
        </w:rPr>
      </w:r>
      <w:r w:rsidRPr="0024162B">
        <w:rPr>
          <w:rFonts w:ascii="Times New Roman" w:hAnsi="Times New Roman"/>
          <w:sz w:val="20"/>
          <w:szCs w:val="20"/>
        </w:rPr>
        <w:fldChar w:fldCharType="separate"/>
      </w:r>
      <w:r w:rsidRPr="0024162B">
        <w:rPr>
          <w:rFonts w:ascii="Times New Roman" w:hAnsi="Times New Roman"/>
          <w:sz w:val="20"/>
          <w:szCs w:val="20"/>
        </w:rPr>
        <w:t>95</w:t>
      </w:r>
      <w:r w:rsidRPr="0024162B">
        <w:rPr>
          <w:rFonts w:ascii="Times New Roman" w:hAnsi="Times New Roman"/>
          <w:sz w:val="20"/>
          <w:szCs w:val="20"/>
        </w:rPr>
        <w:fldChar w:fldCharType="end"/>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Зона объектов археологического наследия</w:t>
      </w:r>
      <w:r w:rsidRPr="0024162B">
        <w:rPr>
          <w:rFonts w:ascii="Times New Roman" w:hAnsi="Times New Roman"/>
          <w:sz w:val="20"/>
          <w:szCs w:val="20"/>
        </w:rPr>
        <w:tab/>
      </w:r>
      <w:r w:rsidRPr="0024162B">
        <w:rPr>
          <w:rFonts w:ascii="Times New Roman" w:hAnsi="Times New Roman"/>
          <w:sz w:val="20"/>
          <w:szCs w:val="20"/>
        </w:rPr>
        <w:fldChar w:fldCharType="begin"/>
      </w:r>
      <w:r w:rsidRPr="0024162B">
        <w:rPr>
          <w:rFonts w:ascii="Times New Roman" w:hAnsi="Times New Roman"/>
          <w:sz w:val="20"/>
          <w:szCs w:val="20"/>
        </w:rPr>
        <w:instrText xml:space="preserve"> PAGEREF _Toc490555591 \h </w:instrText>
      </w:r>
      <w:r w:rsidRPr="0024162B">
        <w:rPr>
          <w:rFonts w:ascii="Times New Roman" w:hAnsi="Times New Roman"/>
          <w:sz w:val="20"/>
          <w:szCs w:val="20"/>
        </w:rPr>
      </w:r>
      <w:r w:rsidRPr="0024162B">
        <w:rPr>
          <w:rFonts w:ascii="Times New Roman" w:hAnsi="Times New Roman"/>
          <w:sz w:val="20"/>
          <w:szCs w:val="20"/>
        </w:rPr>
        <w:fldChar w:fldCharType="separate"/>
      </w:r>
      <w:r w:rsidRPr="0024162B">
        <w:rPr>
          <w:rFonts w:ascii="Times New Roman" w:hAnsi="Times New Roman"/>
          <w:sz w:val="20"/>
          <w:szCs w:val="20"/>
        </w:rPr>
        <w:t>95</w:t>
      </w:r>
      <w:r w:rsidRPr="0024162B">
        <w:rPr>
          <w:rFonts w:ascii="Times New Roman" w:hAnsi="Times New Roman"/>
          <w:sz w:val="20"/>
          <w:szCs w:val="20"/>
        </w:rPr>
        <w:fldChar w:fldCharType="end"/>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eastAsia="TimesNewRomanPSMT" w:hAnsi="Times New Roman"/>
          <w:sz w:val="20"/>
          <w:szCs w:val="20"/>
        </w:rPr>
        <w:t>Зоны охраны объектов культурного наследия</w:t>
      </w:r>
      <w:r w:rsidRPr="0024162B">
        <w:rPr>
          <w:rFonts w:ascii="Times New Roman" w:hAnsi="Times New Roman"/>
          <w:sz w:val="20"/>
          <w:szCs w:val="20"/>
        </w:rPr>
        <w:tab/>
      </w:r>
      <w:r w:rsidRPr="0024162B">
        <w:rPr>
          <w:rFonts w:ascii="Times New Roman" w:hAnsi="Times New Roman"/>
          <w:sz w:val="20"/>
          <w:szCs w:val="20"/>
        </w:rPr>
        <w:fldChar w:fldCharType="begin"/>
      </w:r>
      <w:r w:rsidRPr="0024162B">
        <w:rPr>
          <w:rFonts w:ascii="Times New Roman" w:hAnsi="Times New Roman"/>
          <w:sz w:val="20"/>
          <w:szCs w:val="20"/>
        </w:rPr>
        <w:instrText xml:space="preserve"> PAGEREF _Toc490555592 \h </w:instrText>
      </w:r>
      <w:r w:rsidRPr="0024162B">
        <w:rPr>
          <w:rFonts w:ascii="Times New Roman" w:hAnsi="Times New Roman"/>
          <w:sz w:val="20"/>
          <w:szCs w:val="20"/>
        </w:rPr>
      </w:r>
      <w:r w:rsidRPr="0024162B">
        <w:rPr>
          <w:rFonts w:ascii="Times New Roman" w:hAnsi="Times New Roman"/>
          <w:sz w:val="20"/>
          <w:szCs w:val="20"/>
        </w:rPr>
        <w:fldChar w:fldCharType="separate"/>
      </w:r>
      <w:r w:rsidRPr="0024162B">
        <w:rPr>
          <w:rFonts w:ascii="Times New Roman" w:hAnsi="Times New Roman"/>
          <w:sz w:val="20"/>
          <w:szCs w:val="20"/>
        </w:rPr>
        <w:t>96</w:t>
      </w:r>
      <w:r w:rsidRPr="0024162B">
        <w:rPr>
          <w:rFonts w:ascii="Times New Roman" w:hAnsi="Times New Roman"/>
          <w:sz w:val="20"/>
          <w:szCs w:val="20"/>
        </w:rPr>
        <w:fldChar w:fldCharType="end"/>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eastAsia="TimesNewRomanPSMT" w:hAnsi="Times New Roman"/>
          <w:sz w:val="20"/>
          <w:szCs w:val="20"/>
        </w:rPr>
        <w:t>Земельные участки, занятые линейными объектами</w:t>
      </w:r>
      <w:r w:rsidRPr="0024162B">
        <w:rPr>
          <w:rFonts w:ascii="Times New Roman" w:hAnsi="Times New Roman"/>
          <w:sz w:val="20"/>
          <w:szCs w:val="20"/>
        </w:rPr>
        <w:tab/>
      </w:r>
      <w:r w:rsidRPr="0024162B">
        <w:rPr>
          <w:rFonts w:ascii="Times New Roman" w:hAnsi="Times New Roman"/>
          <w:sz w:val="20"/>
          <w:szCs w:val="20"/>
        </w:rPr>
        <w:fldChar w:fldCharType="begin"/>
      </w:r>
      <w:r w:rsidRPr="0024162B">
        <w:rPr>
          <w:rFonts w:ascii="Times New Roman" w:hAnsi="Times New Roman"/>
          <w:sz w:val="20"/>
          <w:szCs w:val="20"/>
        </w:rPr>
        <w:instrText xml:space="preserve"> PAGEREF _Toc490555593 \h </w:instrText>
      </w:r>
      <w:r w:rsidRPr="0024162B">
        <w:rPr>
          <w:rFonts w:ascii="Times New Roman" w:hAnsi="Times New Roman"/>
          <w:sz w:val="20"/>
          <w:szCs w:val="20"/>
        </w:rPr>
      </w:r>
      <w:r w:rsidRPr="0024162B">
        <w:rPr>
          <w:rFonts w:ascii="Times New Roman" w:hAnsi="Times New Roman"/>
          <w:sz w:val="20"/>
          <w:szCs w:val="20"/>
        </w:rPr>
        <w:fldChar w:fldCharType="separate"/>
      </w:r>
      <w:r w:rsidRPr="0024162B">
        <w:rPr>
          <w:rFonts w:ascii="Times New Roman" w:hAnsi="Times New Roman"/>
          <w:sz w:val="20"/>
          <w:szCs w:val="20"/>
        </w:rPr>
        <w:t>96</w:t>
      </w:r>
      <w:r w:rsidRPr="0024162B">
        <w:rPr>
          <w:rFonts w:ascii="Times New Roman" w:hAnsi="Times New Roman"/>
          <w:sz w:val="20"/>
          <w:szCs w:val="20"/>
        </w:rPr>
        <w:fldChar w:fldCharType="end"/>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eastAsia="TimesNewRomanPSMT" w:hAnsi="Times New Roman"/>
          <w:sz w:val="20"/>
          <w:szCs w:val="20"/>
        </w:rPr>
        <w:t>Земельные участки для добычи полезных ископаемых</w:t>
      </w:r>
      <w:r w:rsidRPr="0024162B">
        <w:rPr>
          <w:rFonts w:ascii="Times New Roman" w:hAnsi="Times New Roman"/>
          <w:sz w:val="20"/>
          <w:szCs w:val="20"/>
        </w:rPr>
        <w:tab/>
      </w:r>
      <w:r w:rsidRPr="0024162B">
        <w:rPr>
          <w:rFonts w:ascii="Times New Roman" w:hAnsi="Times New Roman"/>
          <w:sz w:val="20"/>
          <w:szCs w:val="20"/>
        </w:rPr>
        <w:fldChar w:fldCharType="begin"/>
      </w:r>
      <w:r w:rsidRPr="0024162B">
        <w:rPr>
          <w:rFonts w:ascii="Times New Roman" w:hAnsi="Times New Roman"/>
          <w:sz w:val="20"/>
          <w:szCs w:val="20"/>
        </w:rPr>
        <w:instrText xml:space="preserve"> PAGEREF _Toc490555594 \h </w:instrText>
      </w:r>
      <w:r w:rsidRPr="0024162B">
        <w:rPr>
          <w:rFonts w:ascii="Times New Roman" w:hAnsi="Times New Roman"/>
          <w:sz w:val="20"/>
          <w:szCs w:val="20"/>
        </w:rPr>
      </w:r>
      <w:r w:rsidRPr="0024162B">
        <w:rPr>
          <w:rFonts w:ascii="Times New Roman" w:hAnsi="Times New Roman"/>
          <w:sz w:val="20"/>
          <w:szCs w:val="20"/>
        </w:rPr>
        <w:fldChar w:fldCharType="separate"/>
      </w:r>
      <w:r w:rsidRPr="0024162B">
        <w:rPr>
          <w:rFonts w:ascii="Times New Roman" w:hAnsi="Times New Roman"/>
          <w:sz w:val="20"/>
          <w:szCs w:val="20"/>
        </w:rPr>
        <w:t>97</w:t>
      </w:r>
      <w:r w:rsidRPr="0024162B">
        <w:rPr>
          <w:rFonts w:ascii="Times New Roman" w:hAnsi="Times New Roman"/>
          <w:sz w:val="20"/>
          <w:szCs w:val="20"/>
        </w:rPr>
        <w:fldChar w:fldCharType="end"/>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ПРИЛОЖЕНИЕ №1</w:t>
      </w:r>
      <w:r w:rsidRPr="0024162B">
        <w:rPr>
          <w:rFonts w:ascii="Times New Roman" w:hAnsi="Times New Roman"/>
          <w:sz w:val="20"/>
          <w:szCs w:val="20"/>
        </w:rPr>
        <w:tab/>
      </w:r>
      <w:r w:rsidRPr="0024162B">
        <w:rPr>
          <w:rFonts w:ascii="Times New Roman" w:hAnsi="Times New Roman"/>
          <w:sz w:val="20"/>
          <w:szCs w:val="20"/>
        </w:rPr>
        <w:fldChar w:fldCharType="begin"/>
      </w:r>
      <w:r w:rsidRPr="0024162B">
        <w:rPr>
          <w:rFonts w:ascii="Times New Roman" w:hAnsi="Times New Roman"/>
          <w:sz w:val="20"/>
          <w:szCs w:val="20"/>
        </w:rPr>
        <w:instrText xml:space="preserve"> PAGEREF _Toc490555595 \h </w:instrText>
      </w:r>
      <w:r w:rsidRPr="0024162B">
        <w:rPr>
          <w:rFonts w:ascii="Times New Roman" w:hAnsi="Times New Roman"/>
          <w:sz w:val="20"/>
          <w:szCs w:val="20"/>
        </w:rPr>
      </w:r>
      <w:r w:rsidRPr="0024162B">
        <w:rPr>
          <w:rFonts w:ascii="Times New Roman" w:hAnsi="Times New Roman"/>
          <w:sz w:val="20"/>
          <w:szCs w:val="20"/>
        </w:rPr>
        <w:fldChar w:fldCharType="separate"/>
      </w:r>
      <w:r w:rsidRPr="0024162B">
        <w:rPr>
          <w:rFonts w:ascii="Times New Roman" w:hAnsi="Times New Roman"/>
          <w:sz w:val="20"/>
          <w:szCs w:val="20"/>
        </w:rPr>
        <w:t>98</w:t>
      </w:r>
      <w:r w:rsidRPr="0024162B">
        <w:rPr>
          <w:rFonts w:ascii="Times New Roman" w:hAnsi="Times New Roman"/>
          <w:sz w:val="20"/>
          <w:szCs w:val="20"/>
        </w:rPr>
        <w:fldChar w:fldCharType="end"/>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fldChar w:fldCharType="end"/>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br w:type="page"/>
      </w:r>
      <w:bookmarkStart w:id="3" w:name="_Toc490555509"/>
      <w:r w:rsidRPr="0024162B">
        <w:rPr>
          <w:rFonts w:ascii="Times New Roman" w:hAnsi="Times New Roman"/>
          <w:sz w:val="20"/>
          <w:szCs w:val="20"/>
        </w:rPr>
        <w:t>ВВЕДЕНИЕ</w:t>
      </w:r>
      <w:bookmarkEnd w:id="3"/>
    </w:p>
    <w:bookmarkEnd w:id="2"/>
    <w:p w:rsidR="004816B5" w:rsidRPr="0024162B" w:rsidRDefault="004816B5" w:rsidP="0024162B">
      <w:pPr>
        <w:spacing w:after="0" w:line="240" w:lineRule="auto"/>
        <w:jc w:val="both"/>
        <w:rPr>
          <w:rFonts w:ascii="Times New Roman" w:eastAsia="TimesNewRomanPSMT" w:hAnsi="Times New Roman"/>
          <w:sz w:val="20"/>
          <w:szCs w:val="20"/>
        </w:rPr>
      </w:pPr>
      <w:r w:rsidRPr="0024162B">
        <w:rPr>
          <w:rFonts w:ascii="Times New Roman" w:eastAsia="TimesNewRomanPSMT" w:hAnsi="Times New Roman"/>
          <w:sz w:val="20"/>
          <w:szCs w:val="20"/>
        </w:rPr>
        <w:t>Правила землепользования и застройки Икейского</w:t>
      </w:r>
      <w:r w:rsidRPr="0024162B">
        <w:rPr>
          <w:rFonts w:ascii="Times New Roman" w:hAnsi="Times New Roman"/>
          <w:sz w:val="20"/>
          <w:szCs w:val="20"/>
        </w:rPr>
        <w:t xml:space="preserve"> муниципального образования Тулунского района Иркутской области</w:t>
      </w:r>
      <w:r w:rsidRPr="0024162B">
        <w:rPr>
          <w:rFonts w:ascii="Times New Roman" w:eastAsia="TimesNewRomanPSMT" w:hAnsi="Times New Roman"/>
          <w:sz w:val="20"/>
          <w:szCs w:val="20"/>
        </w:rPr>
        <w:t xml:space="preserve"> (далее также – Правила) – документ градостроительного зонирования, утверждаемый решением Думы Икейского</w:t>
      </w:r>
      <w:r w:rsidRPr="0024162B">
        <w:rPr>
          <w:rFonts w:ascii="Times New Roman" w:hAnsi="Times New Roman"/>
          <w:sz w:val="20"/>
          <w:szCs w:val="20"/>
        </w:rPr>
        <w:t xml:space="preserve"> сельского поселения</w:t>
      </w:r>
      <w:r w:rsidRPr="0024162B">
        <w:rPr>
          <w:rFonts w:ascii="Times New Roman" w:eastAsia="TimesNewRomanPSMT" w:hAnsi="Times New Roman"/>
          <w:sz w:val="20"/>
          <w:szCs w:val="20"/>
        </w:rPr>
        <w:t>, в котором устанавливаются территориальные зоны, градостроительные регламенты, порядок применения Правил и порядок внесения в них изменений.</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xml:space="preserve">Первая редакция Правил разработана ООО "Градостроительство" по заказу администрации Тулунского муниципального района, в соответствие с требованиями Градостроительного кодекса Российской Федерации, Земельного кодекса Российской Федерации, Федерального закона от 06.10.2003 г. №131-ФЗ «Об общих принципах организации местного самоуправления в Российской Федерации», иными законами и иными нормативными правовыми актами Российской Федерации, законами и иными нормативными правовыми актами Иркутской области, Уставом Икейского муниципального образования, </w:t>
      </w:r>
      <w:r w:rsidRPr="0024162B">
        <w:rPr>
          <w:rFonts w:ascii="Times New Roman" w:eastAsia="TimesNewRomanPSMT" w:hAnsi="Times New Roman"/>
          <w:sz w:val="20"/>
          <w:szCs w:val="20"/>
        </w:rPr>
        <w:t>на основе Генерального плана Икейского муниципального образования Тулунского района Иркутской области,</w:t>
      </w:r>
      <w:r w:rsidRPr="0024162B">
        <w:rPr>
          <w:rFonts w:ascii="Times New Roman" w:hAnsi="Times New Roman"/>
          <w:sz w:val="20"/>
          <w:szCs w:val="20"/>
        </w:rPr>
        <w:t xml:space="preserve"> с учетом положений иных актов и документов, определяющих основные направления социально-экономического и градостроительного развития Икейского муниципального образования, охраны его культурного наследия, окружающей среды и рационального использования природных ресурсов.</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Настоящие Правила применяются наряду с нормативами и стандартами, установленными уполномоченными органами в целях обеспечения безопасности жизни, деятельности и здоровья людей, надежности сооружений, сохранения окружающей среды, охраны объектов культурного наследия, иными обязательными требованиями и  действуют в части, не противоречащей правовым актам, имеющим большую юридическую силу.</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Правила распространяются в пределах границ Икейского муниципального образования.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Настоящая редакция правил землепользования и застройки подготовлена в связи с необходимостью приведения территориальной зоны специального назначения (СН) в д. Гарбакарай, с. Галдун под размещение гражданских захоронений, и территориальной зоны общественно-делового назначения (ОД-1) под размещение земельного участка под административным зданием по адресу Иркутская область, Тулунский район, с. Икей ул. Коммуны,126 ,установленной картами градостроительного зонирования правил землепользования и застройки Икейского муниципального образования, утвержденных решением Думы Икейского сельского поселения от 14.05.2014 г. № 10, фактическому землепользованию.</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Постановлением администрации Икейского сельского поселения от 25.07.2018г №31 «О подготовке проекта внесения изменений в картографическую часть правил землепользования и застройки Икейского муниципального образования Тулунского района Иркутской области, утвержденных решением Думы Икейского сельского поселения № 10 от 14.05.2014г." принято решение приступить к разработке проекта внесения изменений в карты градостроительного зонирования правил землепользования и застройки Икейского муниципального образования Тулунского района Иркутской области: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Икейского сельского поселения (М 1:25000)</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с.  Икей (М 1:5000),</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Изменения графической части Правил подготовлены комитетом по строительству и дорожному хозяйству администрации Тулунского муниципального района.</w: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bookmarkStart w:id="4" w:name="_Toc490555510"/>
      <w:r w:rsidRPr="0024162B">
        <w:rPr>
          <w:rFonts w:ascii="Times New Roman" w:hAnsi="Times New Roman"/>
          <w:sz w:val="20"/>
          <w:szCs w:val="20"/>
        </w:rPr>
        <w:t>РАЗДЕЛ I. ПОРЯДОК ПРИМЕНЕНИЯ ПРАВИЛ И ВНЕСЕНИЯ в Них ИЗМЕНЕНИЙ</w:t>
      </w:r>
      <w:bookmarkEnd w:id="4"/>
    </w:p>
    <w:p w:rsidR="004816B5" w:rsidRPr="0024162B" w:rsidRDefault="004816B5" w:rsidP="0024162B">
      <w:pPr>
        <w:spacing w:after="0" w:line="240" w:lineRule="auto"/>
        <w:jc w:val="both"/>
        <w:rPr>
          <w:rFonts w:ascii="Times New Roman" w:hAnsi="Times New Roman"/>
          <w:sz w:val="20"/>
          <w:szCs w:val="20"/>
        </w:rPr>
      </w:pPr>
      <w:bookmarkStart w:id="5" w:name="_Toc490555511"/>
      <w:r w:rsidRPr="0024162B">
        <w:rPr>
          <w:rFonts w:ascii="Times New Roman" w:hAnsi="Times New Roman"/>
          <w:sz w:val="20"/>
          <w:szCs w:val="20"/>
        </w:rPr>
        <w:t>Глава I. ОБЩИЕ ПОЛОЖЕНИЯ</w:t>
      </w:r>
      <w:bookmarkEnd w:id="5"/>
    </w:p>
    <w:p w:rsidR="004816B5" w:rsidRPr="0024162B" w:rsidRDefault="004816B5" w:rsidP="0024162B">
      <w:pPr>
        <w:spacing w:after="0" w:line="240" w:lineRule="auto"/>
        <w:jc w:val="both"/>
        <w:rPr>
          <w:rFonts w:ascii="Times New Roman" w:hAnsi="Times New Roman"/>
          <w:sz w:val="20"/>
          <w:szCs w:val="20"/>
        </w:rPr>
      </w:pPr>
      <w:bookmarkStart w:id="6" w:name="ch1"/>
      <w:bookmarkStart w:id="7" w:name="_Toc490555512"/>
      <w:r w:rsidRPr="0024162B">
        <w:rPr>
          <w:rFonts w:ascii="Times New Roman" w:hAnsi="Times New Roman"/>
          <w:sz w:val="20"/>
          <w:szCs w:val="20"/>
        </w:rPr>
        <w:t xml:space="preserve">Статья 1. </w:t>
      </w:r>
      <w:bookmarkEnd w:id="6"/>
      <w:r w:rsidRPr="0024162B">
        <w:rPr>
          <w:rFonts w:ascii="Times New Roman" w:hAnsi="Times New Roman"/>
          <w:sz w:val="20"/>
          <w:szCs w:val="20"/>
        </w:rPr>
        <w:t>Основные понятия, используемые в Правилах землепользования и застройки</w:t>
      </w:r>
      <w:bookmarkEnd w:id="7"/>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Понятия, используемые в настоящих Правилах, применяются в следующем значении: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xml:space="preserve">Береговая полоса - </w:t>
      </w:r>
      <w:r w:rsidRPr="0024162B">
        <w:rPr>
          <w:rFonts w:ascii="Times New Roman" w:eastAsia="TimesNewRomanPSMT" w:hAnsi="Times New Roman"/>
          <w:sz w:val="20"/>
          <w:szCs w:val="20"/>
        </w:rPr>
        <w:t>полоса земли вдоль береговой линии (границы) водного объекта общего пользования, которой может пользоваться каждый гражданин (без использования механических транспортных средств) для передвижения и пребывания около такого объекта, в том числе для осуществления любительского и спортивного рыболовства и причаливания</w:t>
      </w:r>
      <w:r w:rsidRPr="0024162B">
        <w:rPr>
          <w:rFonts w:ascii="Times New Roman" w:hAnsi="Times New Roman"/>
          <w:sz w:val="20"/>
          <w:szCs w:val="20"/>
        </w:rPr>
        <w:t xml:space="preserve"> </w:t>
      </w:r>
      <w:r w:rsidRPr="0024162B">
        <w:rPr>
          <w:rFonts w:ascii="Times New Roman" w:eastAsia="TimesNewRomanPSMT" w:hAnsi="Times New Roman"/>
          <w:sz w:val="20"/>
          <w:szCs w:val="20"/>
        </w:rPr>
        <w:t>плавучих средств.</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xml:space="preserve">Водоохранные зоны - </w:t>
      </w:r>
      <w:r w:rsidRPr="0024162B">
        <w:rPr>
          <w:rFonts w:ascii="Times New Roman" w:eastAsia="TimesNewRomanPSMT" w:hAnsi="Times New Roman"/>
          <w:sz w:val="20"/>
          <w:szCs w:val="20"/>
        </w:rPr>
        <w:t>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Градостроительная деятельность - деятельность по развитию территорий, в том числе населенных пунктов,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Градостроительный регламент - установленные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Дачный земельный участок - земельный участок, предоставленный гражданину или приобретенный им в целях отдыха (с правом возведения жилого строения без права регистрации проживания в нем или жилого дома с правом регистрации проживания в нем и хозяйственных строений и сооружений, а также с правом выращивания плодовых, ягодных, овощных, бахчевых или иных сельскохозяйственных культур и картофеля).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Жилой дом - индивидуально-определенное здание, которое состоит из комнат, а также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Заказчик - физическое или юридическое лицо, которое уполномочено застройщиком представлять интересы застройщика при подготовке и осуществлении строительства, реконструкции, в том числе обеспечивает от имени застройщика заключение договоров с исполнителями, подрядчиками, осуществление контроля на стадии выполнения и приемки работ.</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Земельный участок - это часть поверхности земли, имеющая фиксированные границы, площадь, местоположение, правовой статус и другие характеристики, отражаемые в земельном кадастре и документах государственной регистрации.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Зона общего использования – часть территории в границах населенного пункта, предназначенная для проезда автотранспорта и прохода людей, осуществления охранных мероприятий, размещения оборудования для эксплуатации домов и населенного пункта в целом, отдыха (дороги, проезды, спортивные и детские площадки, зоны отдыха и др.).</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Комплексная малоэтажная жилая застройка - застройка малоэтажными жилыми домами и объектами социальной сферы, обеспеченная подъездными дорогами, сетями водоснабжения, энергоснабжения, газоснабжения (в районах, обеспеченных газоснабжением) и, в зависимости от местных условий, сетями канализования и теплоснабжения, а также другими объектами инженерной, социальной, транспортной инфраструктуры в целях обеспечения комфортной среды проживания.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Красные линии -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 (далее - линейные объекты).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Линейные объекты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Линия регулирования застройки – граница застройки, устанавливаемая при размещении зданий, строений, сооружений, с отступом от красной линии или от границ земельного участка.</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Многоквартирный жилой дом - это совокупность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Объект капитального строительства - здание, строение, сооружение, объекты, строительство которых не завершено, за исключением временных построек, киосков, навесов и других подобных построек.</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Объекты инженерно-технического обеспечения - объекты,  используемые в процессе электро-, тепло-, газо-, водоснабжения и водоотведения, объекты связи, телевидения, радиовещания, информатики (включая линейно-кабельные сооружения и воздушные линии связи, станции и антенны сотовой, радиорелейной и спутниковой связи (за исключением размещенных на крышах зданий).</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Ограничения (обременения) – наличие установленных законом или уполномоченными органами в предусмотренном законом порядке условий, запрещений, стесняющих правообладателя при осуществлении права собственности, либо иных вещных прав на конкретный объект недвижимого имущества (сервитута, ипотеки, доверительного управления, аренды, ареста имущества и других).</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Подрядчик - физическое или юридическое лицо, осуществляющее по договору с застройщиком (заказчиком) работы по строительству, реконструкции зданий, строений, сооружений, их частей.</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Придомовая территория - определенный участок земли, который прикреплен к той или иной неусадебной многоквартирной застройке. Основное предназначение такой территории – это размещение и обслуживание жилого дома или целого комплекса, а также всех сооружений и зданий технического и хозяйственного характера, которые связаны с данным жилым массивом или отдельно взятым домом.</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Проезд - территория, предназначенная для движения транспорта и пешеходов, включающая однополосную проезжую часть, обочины, кюветы и укрепляющие бермы.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Публичный сервитут -устанавливается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Правообладатели земельных участков - собственники земельных участков, землепользователи, землевладельцы и арендаторы земельных участков.</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Резервные территории - участки территории муниципального образования, которые могут служить в качестве резерва для размещения перспективной застройки.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Реконструкция объекта капитального строительства - изменение параметров объектов капитального строительства, их частей (высоты, количества этажей (далее - этажность), площади, показателей производственной мощности, объема) и качества инженерно-технического обеспечения.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Садовый земельный участок - земельный участок, предоставленный гражданину или приобретенный им для выращивания плодовых, ягодных, овощных, бахчевых или иных сельскохозяйственных культур и картофеля, а также для отдыха (с правом возведения жилого строения без права регистрации проживания в нем и хозяйственных строений и сооружений).</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Садоводческое, огородническое или дачное некоммерческое объединение граждан (садоводческое, огородническое или дачное некоммерческое товарищество, садоводческий, огороднический или дачный потребительский кооператив, садоводческое, огородническое или дачное некоммерческое партнерство) - некоммерческая организация, учрежденная гражданами на добровольных началах для содействия ее членам в решении общих социально-хозяйственных задач ведения садоводства, огородничества и дачного хозяйства (далее - садоводческое, огородническое или дачное некоммерческое объединение).</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Территориальное планирование - планирование развития территорий, в том числе для установления территориальных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Территориальные зоны - зоны, для которых в правилах землепользования и застройки определены границы и установлены градостроительные регламенты.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Технические регламенты - документы, которые приняты международным договором Российской Федерации, ратифицированным в порядке, установленном законодательством Российской Федерации, или федеральным законом, или указом Президента Российской Федерации, или постановлением Правительства Российской Федерации, и устанавливают обязательные для применения и исполнения требования безопасности к объектам технического регулирования (продукции, в том числе зданиям, строениям и сооружениям, процессам производства, эксплуатации, хранения, перевозки, реализации и утилизации); до принятия технических регламентов действуют нормативные технические документы в части, не противоречащей законодательству о техническом регулировании.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Улица – в населенных пунктах: два ряда домов и пространство между ними для прохода и проезда, а также само это пространство.</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Частный сервитут - право ограниченного пользования чужим недвижимым имуществом, устанавливаемое решением суда или соглашением между лицом, являющимся собственником объекта недвижимости, и лицом, требующим установления сервитута.</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Иные понятия, используемые в настоящих Правилах, применяются в тех же значениях, что и в нормативных правовых актах Российской Федерации.</w: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bookmarkStart w:id="8" w:name="ch2"/>
      <w:bookmarkStart w:id="9" w:name="_Toc490555513"/>
      <w:r w:rsidRPr="0024162B">
        <w:rPr>
          <w:rFonts w:ascii="Times New Roman" w:hAnsi="Times New Roman"/>
          <w:sz w:val="20"/>
          <w:szCs w:val="20"/>
        </w:rPr>
        <w:t xml:space="preserve">Статья 2. </w:t>
      </w:r>
      <w:bookmarkEnd w:id="8"/>
      <w:r w:rsidRPr="0024162B">
        <w:rPr>
          <w:rFonts w:ascii="Times New Roman" w:hAnsi="Times New Roman"/>
          <w:sz w:val="20"/>
          <w:szCs w:val="20"/>
        </w:rPr>
        <w:t>Основания введения, назначение и состав Правил</w:t>
      </w:r>
      <w:bookmarkEnd w:id="9"/>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eastAsia="TimesNewRomanPSMT" w:hAnsi="Times New Roman"/>
          <w:sz w:val="20"/>
          <w:szCs w:val="20"/>
        </w:rPr>
        <w:t>Правила, в соответствии с градостроительным и земельным законодательством Российской Федерации, входят в систему регулирования землепользования и застройки на территории Икейского муниципального образования Тулунского района, основанной на градостроительном зонировании - делении территории муниципального образования на зоны с установлением для каждой из них единого градостроительного регламента.</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eastAsia="TimesNewRomanPSMT" w:hAnsi="Times New Roman"/>
          <w:sz w:val="20"/>
          <w:szCs w:val="20"/>
        </w:rPr>
        <w:t>Целями введения системы регулирования землепользования и застройки, основанной на территориальном зонировании, являются: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eastAsia="TimesNewRomanPSMT" w:hAnsi="Times New Roman"/>
          <w:sz w:val="20"/>
          <w:szCs w:val="20"/>
        </w:rPr>
        <w:t>создание условий для реализации планов и программ развития территории сельского поселения;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eastAsia="TimesNewRomanPSMT" w:hAnsi="Times New Roman"/>
          <w:sz w:val="20"/>
          <w:szCs w:val="20"/>
        </w:rPr>
        <w:t>создание условий для планировки территории сельского поселения;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eastAsia="TimesNewRomanPSMT" w:hAnsi="Times New Roman"/>
          <w:sz w:val="20"/>
          <w:szCs w:val="20"/>
        </w:rPr>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лиц желающих приобрести права владения, пользования и распоряжения земельными участками и объектами капитального строительства;</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eastAsia="TimesNewRomanPSMT" w:hAnsi="Times New Roman"/>
          <w:sz w:val="20"/>
          <w:szCs w:val="20"/>
        </w:rPr>
        <w:t>создание благоприятных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 в соответствие с регламентами использования территории;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обеспечение свободного доступа граждан к информации и их участия в принятии решения по вопросам развития сельского поселения, землепользования и застройки  по средствам проведения публичных слушаний, в случаях, установленных законодательством о градостроительной деятельности;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обеспечение контроля соблюдения прав граждан и юридических лиц.</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Настоящие Правила регламентируют деятельность по:</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градостроительной подготовке и формированию земельных участков выделяемых из состава государственных и муниципальных земель, в целях предоставления физическим и юридическим лицам;</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проведению публичных слушаний по вопросам землепользования и застройки;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подготовке градостроительных оснований для принятия решений о резервировании и изъятии земельных участков для государственных или муниципальных нужд, об установлении публичных сервитутов;</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подготовке документации по планировке территории;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подготовке разрешения на условно разрешенный вид использования земельного участка или объекта капитального строительства;</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подготовке разрешений на отклонение от предельных параметров разрешенного строительства, реконструкции объектов разрешенного строительства;</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подготовке градостроительных планов на земельные участки;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обеспечение контроля за использованием земельных участков, и объектов капитального строительства на них расположенных, и соблюдения прав физических и юридических лиц в области землепользования и застройки.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Настоящие Правила применяются наряду с:</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техническими регламентами (а вплоть до их вступления в установленном порядке в силу – нормативными техническими документами в части, не противоречащей Федеральному закону от 27 декабря 2002 года № 184-ФЗ «О техническом регулировании» и Градостроительному кодексу Российской Федерации), принятыми в соответствии с законодательством в целях обеспечения безопасности жизни и здоровья людей, надежности и безопасности объектов капитального строительства, защиты имущества, сохранения окружающей природной среды и объектов культурного наследия;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региональными нормативами градостроительного проектирования Иркутской области;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местными нормативами градостроительного проектирования Тулунского муниципального района;</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местными нормативами градостроительного проектирования Икейского муниципального образования Тулунского района иркутской области;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нормативно - правовыми актами сельского поселения по вопросам регулирования землепользования и застройки.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Икейского муниципального образования.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Настоящие Правила состоят из трех частей:</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Часть I. Порядок применения Правил и внесения в них изменений</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Часть II. Карты градостроительного зонирования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Часть III. Градостроительные регламенты</w: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bookmarkStart w:id="10" w:name="ch3"/>
      <w:bookmarkStart w:id="11" w:name="_Toc490555514"/>
      <w:r w:rsidRPr="0024162B">
        <w:rPr>
          <w:rFonts w:ascii="Times New Roman" w:hAnsi="Times New Roman"/>
          <w:sz w:val="20"/>
          <w:szCs w:val="20"/>
        </w:rPr>
        <w:t xml:space="preserve">Статья 3. </w:t>
      </w:r>
      <w:bookmarkEnd w:id="10"/>
      <w:r w:rsidRPr="0024162B">
        <w:rPr>
          <w:rFonts w:ascii="Times New Roman" w:hAnsi="Times New Roman"/>
          <w:sz w:val="20"/>
          <w:szCs w:val="20"/>
        </w:rPr>
        <w:t>Градостроительные регламенты и их применение</w:t>
      </w:r>
      <w:bookmarkEnd w:id="11"/>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В каждой территориальной зоне обозначенной на карте градостроительного зонирования отдельным цветом и буквенно-цифровым кодом, для земельных участков и объектов капитального строительства, входящих в границы территориальной зоны, устанавливается свой градостроительный регламент.</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Установление и применение градостроительного регламента осуществляется в соответствие с требованиями ст. 36 Градостроительного кодекса Российской Федерации.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Согласно п. 3 ст.85 Земельного кодекса Российской Федерации градостроительные регламенты обязательны для исполнения всеми собственниками земельных участков, землепользователями, землевладельцами и арендаторами земельных участков независимо от форм собственности и иных прав на земельные участки. Указанные лица могут использовать земельные участки в соответствии с любым предусмотренным градостроительным регламентом для каждой территориальной зоны видом разрешенного использования.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В соответствие с п.4.ст.36 Градостроительного кодекса Российской Федерации: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действие градостроительного регламента не распространяется на земельные участки: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в границах территорий общего пользования;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предназначенные для размещения линейных объектов и (или) занятые линейными объектами;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предоставленные для добычи полезных ископаемых.</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Статья 79 Земельного кодекса Российской Федерации относит к сельскохозяйственным угодьям - пашни, сенокосы, пастбища, залежи, земли, занятые многолетними насаждениями (садами, виноградниками и другими), - в составе земель сельскохозяйственного назначения.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В соответствие со ст.7 Земельного кодекса Российской Федерации земли в Российской Федерации по целевому назначению подразделяются на следующие категории: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1) земли сельскохозяйственного назначения;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2) земли населенных пунктов;</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3)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4) земли особо охраняемых территорий и объектов;</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5) земли лесного фонда;</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6) земли водного фонда;</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7) земли запаса.</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Таким образом, градостроительные регламенты действуют в границах земель с категориями: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земли сельскохозяйственного назначения (при условии, что земли сельскохозяйственного назначения не являются пашнями, сенокосами, пастбищами, залежами, землями, занятыми садами, виноградниками и другими культурными насаждениями);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земли населенных пунктов (при условии, исключающем п.4.ст.36 Градостроительного кодекса Российской Федерации);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(при условии, исключающем п.4.ст.36 Градостроительного кодекса Российской Федерации).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Состав градостроительного регламента определен п.6 ст. 30, п.1, ст.37 Градостроительного кодекса Российской Федерации,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Сочетания указанных в градостроительных регламентах параметров видов разрешенного использования земельных участков и объектов капитального строительства, размеров земельных участков их предельных параметров разрешенного строительства, реконструкции объектов капитального строительства для каждой территориальной зоны обязательно учитываются при формировании вновь образуемых земельных участков.</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В пределах функциональных зон, установленных генеральным планом сельского поселения, в территориальном зонировании могут быть установлены подзоны, включающие разрешенные в конкретной территориальной зоне виды использования земельных участков и объектов капитального строительства, но с различными сочетаниями параметров разрешенного строительного, реконструкции объектов капитального строительства.</w:t>
      </w:r>
    </w:p>
    <w:p w:rsidR="004816B5" w:rsidRPr="0024162B" w:rsidRDefault="004816B5" w:rsidP="0024162B">
      <w:pPr>
        <w:spacing w:after="0" w:line="240" w:lineRule="auto"/>
        <w:jc w:val="both"/>
        <w:rPr>
          <w:rFonts w:ascii="Times New Roman" w:eastAsia="TimesNewRomanPSMT" w:hAnsi="Times New Roman"/>
          <w:sz w:val="20"/>
          <w:szCs w:val="20"/>
        </w:rPr>
      </w:pPr>
      <w:r w:rsidRPr="0024162B">
        <w:rPr>
          <w:rFonts w:ascii="Times New Roman" w:hAnsi="Times New Roman"/>
          <w:sz w:val="20"/>
          <w:szCs w:val="20"/>
        </w:rPr>
        <w:t>Количество видов предельных параметров разрешенного строительства, реконструкции объектов капитального строительства, с установлением их значений применительно к различным территориальным зонам (подзонам) может увеличиваться путем последовательного внесения изменений в настоящие Правила.</w:t>
      </w:r>
    </w:p>
    <w:p w:rsidR="004816B5" w:rsidRPr="0024162B" w:rsidRDefault="004816B5" w:rsidP="0024162B">
      <w:pPr>
        <w:spacing w:after="0" w:line="240" w:lineRule="auto"/>
        <w:jc w:val="both"/>
        <w:rPr>
          <w:rFonts w:ascii="Times New Roman" w:eastAsia="TimesNewRomanPSMT" w:hAnsi="Times New Roman"/>
          <w:sz w:val="20"/>
          <w:szCs w:val="20"/>
        </w:rPr>
      </w:pPr>
      <w:r w:rsidRPr="0024162B">
        <w:rPr>
          <w:rFonts w:ascii="Times New Roman" w:eastAsia="TimesNewRomanPSMT" w:hAnsi="Times New Roman"/>
          <w:sz w:val="20"/>
          <w:szCs w:val="20"/>
        </w:rPr>
        <w:t>Для каждого земельного участка, объекта капитального строительства разрешенным считается такое использование, которое соответствует:</w:t>
      </w:r>
    </w:p>
    <w:p w:rsidR="004816B5" w:rsidRPr="0024162B" w:rsidRDefault="004816B5" w:rsidP="0024162B">
      <w:pPr>
        <w:spacing w:after="0" w:line="240" w:lineRule="auto"/>
        <w:jc w:val="both"/>
        <w:rPr>
          <w:rFonts w:ascii="Times New Roman" w:eastAsia="TimesNewRomanPSMT" w:hAnsi="Times New Roman"/>
          <w:sz w:val="20"/>
          <w:szCs w:val="20"/>
        </w:rPr>
      </w:pPr>
      <w:r w:rsidRPr="0024162B">
        <w:rPr>
          <w:rFonts w:ascii="Times New Roman" w:eastAsia="TimesNewRomanPSMT" w:hAnsi="Times New Roman"/>
          <w:sz w:val="20"/>
          <w:szCs w:val="20"/>
        </w:rPr>
        <w:t xml:space="preserve">- градостроительным регламентам по видам разрешенного использования земельных участков и объектов капитального строительства их установленных  </w:t>
      </w:r>
      <w:r w:rsidRPr="0024162B">
        <w:rPr>
          <w:rFonts w:ascii="Times New Roman" w:hAnsi="Times New Roman"/>
          <w:sz w:val="20"/>
          <w:szCs w:val="20"/>
        </w:rPr>
        <w:t>предельных параметров</w:t>
      </w:r>
      <w:r w:rsidRPr="0024162B">
        <w:rPr>
          <w:rFonts w:ascii="Times New Roman" w:eastAsia="TimesNewRomanPSMT" w:hAnsi="Times New Roman"/>
          <w:sz w:val="20"/>
          <w:szCs w:val="20"/>
        </w:rPr>
        <w:t>;</w:t>
      </w:r>
    </w:p>
    <w:p w:rsidR="004816B5" w:rsidRPr="0024162B" w:rsidRDefault="004816B5" w:rsidP="0024162B">
      <w:pPr>
        <w:spacing w:after="0" w:line="240" w:lineRule="auto"/>
        <w:jc w:val="both"/>
        <w:rPr>
          <w:rFonts w:ascii="Times New Roman" w:eastAsia="TimesNewRomanPSMT" w:hAnsi="Times New Roman"/>
          <w:sz w:val="20"/>
          <w:szCs w:val="20"/>
        </w:rPr>
      </w:pPr>
      <w:r w:rsidRPr="0024162B">
        <w:rPr>
          <w:rFonts w:ascii="Times New Roman" w:eastAsia="TimesNewRomanPSMT" w:hAnsi="Times New Roman"/>
          <w:sz w:val="20"/>
          <w:szCs w:val="20"/>
        </w:rPr>
        <w:t>- ограничениям использования земельных участков и объектов капитального строительства в случаях, когда земельный участок, иной объект недвижимости расположен в зонах с особыми условиями использования территорий;</w:t>
      </w:r>
    </w:p>
    <w:p w:rsidR="004816B5" w:rsidRPr="0024162B" w:rsidRDefault="004816B5" w:rsidP="0024162B">
      <w:pPr>
        <w:spacing w:after="0" w:line="240" w:lineRule="auto"/>
        <w:jc w:val="both"/>
        <w:rPr>
          <w:rFonts w:ascii="Times New Roman" w:eastAsia="TimesNewRomanPSMT" w:hAnsi="Times New Roman"/>
          <w:sz w:val="20"/>
          <w:szCs w:val="20"/>
        </w:rPr>
      </w:pPr>
      <w:r w:rsidRPr="0024162B">
        <w:rPr>
          <w:rFonts w:ascii="Times New Roman" w:eastAsia="TimesNewRomanPSMT" w:hAnsi="Times New Roman"/>
          <w:sz w:val="20"/>
          <w:szCs w:val="20"/>
        </w:rPr>
        <w:t>- иным документально зафиксированным ограничениям на использование недвижимости (включая нормативные правовые акты об установлении публичных сервитутов и договоры об установлении частных сервитутов, иные предусмотренные законодательством документы).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bookmarkStart w:id="12" w:name="ch4"/>
      <w:bookmarkStart w:id="13" w:name="_Toc490555515"/>
      <w:r w:rsidRPr="0024162B">
        <w:rPr>
          <w:rFonts w:ascii="Times New Roman" w:hAnsi="Times New Roman"/>
          <w:sz w:val="20"/>
          <w:szCs w:val="20"/>
        </w:rPr>
        <w:t xml:space="preserve">Статья 4. </w:t>
      </w:r>
      <w:bookmarkEnd w:id="12"/>
      <w:r w:rsidRPr="0024162B">
        <w:rPr>
          <w:rFonts w:ascii="Times New Roman" w:hAnsi="Times New Roman"/>
          <w:sz w:val="20"/>
          <w:szCs w:val="20"/>
        </w:rPr>
        <w:t>Открытость и доступность информации о землепользовании и застройке</w:t>
      </w:r>
      <w:bookmarkEnd w:id="13"/>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Администрация Икейского муниципального образования обеспечивает возможность ознакомиться всем желающим с настоящими Правилами путем опубликования в средствах массовой информации и на официальном сайте поселения  в сети «Интернет», в порядке, установленном для официального опубликования муниципальных правовых актов, иной официальной информации.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Администрация Икейского сельского поселения по заявлением физических, юридических лиц готовит выписки из настоящих Правил применительно к отдельным земельным участкам для предоставления их по месту требования.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4. Физические и юридические лица  имеют право участвовать в принятии решений по вопросам землепользования и застройки в соответствии с законодательством Российской Федерации и в порядке, предусмотренном настоящими Правилами.</w: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bookmarkStart w:id="14" w:name="_Toc490555516"/>
      <w:r w:rsidRPr="0024162B">
        <w:rPr>
          <w:rFonts w:ascii="Times New Roman" w:hAnsi="Times New Roman"/>
          <w:sz w:val="20"/>
          <w:szCs w:val="20"/>
        </w:rPr>
        <w:t>Глава II. ПРАВА ИСПОЛЬЗОВАНИЯ НЕДВИЖИМОСТИ, ВОЗНИКШИЕ ДО ВСТУПЛЕНИЯ В СИЛУ ПРАВИЛ ЗЕМЛЕПОЛЬЗОВАНИЯ И ЗАСТРОЙКИ</w:t>
      </w:r>
      <w:bookmarkEnd w:id="14"/>
    </w:p>
    <w:p w:rsidR="004816B5" w:rsidRPr="0024162B" w:rsidRDefault="004816B5" w:rsidP="0024162B">
      <w:pPr>
        <w:spacing w:after="0" w:line="240" w:lineRule="auto"/>
        <w:jc w:val="both"/>
        <w:rPr>
          <w:rFonts w:ascii="Times New Roman" w:hAnsi="Times New Roman"/>
          <w:sz w:val="20"/>
          <w:szCs w:val="20"/>
        </w:rPr>
      </w:pPr>
      <w:bookmarkStart w:id="15" w:name="ch5"/>
      <w:bookmarkStart w:id="16" w:name="_Toc490555517"/>
      <w:r w:rsidRPr="0024162B">
        <w:rPr>
          <w:rFonts w:ascii="Times New Roman" w:hAnsi="Times New Roman"/>
          <w:sz w:val="20"/>
          <w:szCs w:val="20"/>
        </w:rPr>
        <w:t xml:space="preserve">Статья 5. </w:t>
      </w:r>
      <w:bookmarkEnd w:id="15"/>
      <w:r w:rsidRPr="0024162B">
        <w:rPr>
          <w:rFonts w:ascii="Times New Roman" w:hAnsi="Times New Roman"/>
          <w:sz w:val="20"/>
          <w:szCs w:val="20"/>
        </w:rPr>
        <w:t>Общие положения, относящиеся к ранее возникшим правам</w:t>
      </w:r>
      <w:bookmarkEnd w:id="16"/>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1. Принятые до введения в действие настоящих Правил нормативные правовые акты Икейского муниципального образования по вопросам землепользования и застройки применяются в части, не противоречащей настоящим Правилам.</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2. Объекты недвижимости, существовавшие на законных основаниях до вступления в силу настоящих Правил, или до вступления в силу изменений в настоящие Правила являются несоответствующими настоящим Правилам в случаях, когда эти объекты: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1) имеют вид, виды использования, которые не предусмотрены как разрешенные для соответствующих территориальных зон (раздел III настоящих Правил);</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2) имеют вид, виды использования, которые поименованы как разрешенные для соответствующих территориальных зон, но расположены в санитарно-защитных зонах и водоохранных зонах, в пределах которых не предусмотрено размещение соответствующих объектов;</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3) имеют параметры меньше (площадь и линейные размеры земельных участков, отступы построек от границ участка) или больше (плотность застройки - высота (этажность) построек, процент застройки, коэффициент использования участка) значений применительно к соответствующим зонам.</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4. 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и земельным законодательством.</w: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bookmarkStart w:id="17" w:name="ch6"/>
      <w:bookmarkStart w:id="18" w:name="_Toc490555518"/>
      <w:r w:rsidRPr="0024162B">
        <w:rPr>
          <w:rFonts w:ascii="Times New Roman" w:hAnsi="Times New Roman"/>
          <w:sz w:val="20"/>
          <w:szCs w:val="20"/>
        </w:rPr>
        <w:t xml:space="preserve">Статья 6. </w:t>
      </w:r>
      <w:bookmarkEnd w:id="17"/>
      <w:r w:rsidRPr="0024162B">
        <w:rPr>
          <w:rFonts w:ascii="Times New Roman" w:hAnsi="Times New Roman"/>
          <w:sz w:val="20"/>
          <w:szCs w:val="20"/>
        </w:rPr>
        <w:t>Использование и строительные изменения объектов недвижимости, несоответствующих настоящим Правилам</w:t>
      </w:r>
      <w:bookmarkEnd w:id="18"/>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1. Объекты недвижимости, предусмотренные п.3 ст. 5 настоящих Правил, а также ставшие несоответствующими после внесения изменений в настоящие Правила, могут существовать и использоваться без установления срока их приведения в соответствие с настоящими Правилами.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Исключение составляют те несоответствующие и настоящим Правилам, и обязательным нормативам, стандартам объекты недвижимости, существование и использование которых опасно для жизни и здоровья людей, а также опасно для природной и культурно-исторической среды. В соответствии с федеральным законом может быть наложен запрет на продолжение использования данных объектов.</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2. Все изменения несоответствующих объектов, осуществляемые путем изменения видов и интенсивности их использования, строительных параметров, могут производиться только в целях приведения их в соответствие с настоящими Правилами.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Не допускается увеличивать площадь и строительный объем объектов недвижимости, указанных в подпунктах 1, 2 п. 3 ст.5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 экологическими, санитарно-гигиеническими, противопожарными, гражданской обороны и предупреждения чрезвычайных ситуаций, иными требованиями безопасности, устанавливаемыми техническими регламентами (а до их принятия - соответствующими нормативами и стандартами безопасности).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Указанные в подпункте 3 п.3 ст. 5 настоящих Правил объекты недвижимости, несоответствующие настоящим Правилам по строительным параметрам, (затрудняющие или блокирующие возможность прохода, проезда, имеющие превышение площади и высоты по сравнению с разрешенными пределами и т. д.), могут поддерживаться и использоваться при условии, что действия не увеличивают степень несоответствия этих объектов настоящим Правилам.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3. Несоответствующий вид использования недвижимости не может быть заменен на иной несоответствующий вид использования.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4.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bookmarkStart w:id="19" w:name="_Toc490555519"/>
      <w:r w:rsidRPr="0024162B">
        <w:rPr>
          <w:rFonts w:ascii="Times New Roman" w:hAnsi="Times New Roman"/>
          <w:sz w:val="20"/>
          <w:szCs w:val="20"/>
        </w:rPr>
        <w:t>Глава III. РЕГУЛИРОВАНИЕ ЗЕМЛЕПОЛЬЗОВАНИЯ И ЗАСТРОЙКИ ОРГАНАМИ МЕСТНОГО САМОУПРАВЛЕНИЯ</w:t>
      </w:r>
      <w:bookmarkEnd w:id="19"/>
    </w:p>
    <w:p w:rsidR="004816B5" w:rsidRPr="0024162B" w:rsidRDefault="004816B5" w:rsidP="0024162B">
      <w:pPr>
        <w:spacing w:after="0" w:line="240" w:lineRule="auto"/>
        <w:jc w:val="both"/>
        <w:rPr>
          <w:rFonts w:ascii="Times New Roman" w:hAnsi="Times New Roman"/>
          <w:sz w:val="20"/>
          <w:szCs w:val="20"/>
        </w:rPr>
      </w:pPr>
      <w:bookmarkStart w:id="20" w:name="_Toc490555520"/>
      <w:r w:rsidRPr="0024162B">
        <w:rPr>
          <w:rFonts w:ascii="Times New Roman" w:hAnsi="Times New Roman"/>
          <w:sz w:val="20"/>
          <w:szCs w:val="20"/>
        </w:rPr>
        <w:t>Статья 7.  Вопросы землепользования и застройки</w:t>
      </w:r>
      <w:bookmarkEnd w:id="20"/>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К вопросам землепользования и застройки относятся:</w:t>
      </w:r>
    </w:p>
    <w:p w:rsidR="004816B5" w:rsidRPr="0024162B" w:rsidRDefault="004816B5" w:rsidP="0024162B">
      <w:pPr>
        <w:spacing w:after="0" w:line="240" w:lineRule="auto"/>
        <w:jc w:val="both"/>
        <w:rPr>
          <w:rFonts w:ascii="Times New Roman" w:hAnsi="Times New Roman"/>
          <w:sz w:val="20"/>
          <w:szCs w:val="20"/>
        </w:rPr>
      </w:pPr>
      <w:bookmarkStart w:id="21" w:name="ch7"/>
      <w:r w:rsidRPr="0024162B">
        <w:rPr>
          <w:rFonts w:ascii="Times New Roman" w:hAnsi="Times New Roman"/>
          <w:sz w:val="20"/>
          <w:szCs w:val="20"/>
        </w:rPr>
        <w:t>вопросы подготовки и внесения изменений в Правила;</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вопросы изменения видов разрешенного использования земельных участков и объектов капитального строительства;</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вопросы подготовки разрешений на условно-разрешенный вид использования земельного участка;</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вопросы подготовки разрешений на отклонение от предельных параметров разрешенного строительства;</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вопросы подготовки документации по планировке территории;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иные вопросы регулирования землепользования и застройки.</w: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bookmarkStart w:id="22" w:name="_Toc490555521"/>
      <w:r w:rsidRPr="0024162B">
        <w:rPr>
          <w:rFonts w:ascii="Times New Roman" w:hAnsi="Times New Roman"/>
          <w:sz w:val="20"/>
          <w:szCs w:val="20"/>
        </w:rPr>
        <w:t xml:space="preserve">Статья 8. </w:t>
      </w:r>
      <w:bookmarkEnd w:id="21"/>
      <w:r w:rsidRPr="0024162B">
        <w:rPr>
          <w:rFonts w:ascii="Times New Roman" w:hAnsi="Times New Roman"/>
          <w:sz w:val="20"/>
          <w:szCs w:val="20"/>
        </w:rPr>
        <w:t>Общие положения о лицах, осуществляющих землепользование и застройку, и их действиях</w:t>
      </w:r>
      <w:bookmarkEnd w:id="22"/>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В соответствии с законодательством настоящие Правила регулируют действия: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1) физических и юридических лиц, осуществляющих землепользование и застройку на территории Икейского муниципального образования;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2) органов, уполномоченных осуществлять контроль за соблюдением настоящих Правил на территории Икейского муниципального образования.</w: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bookmarkStart w:id="23" w:name="ch8"/>
      <w:bookmarkStart w:id="24" w:name="_Toc490555522"/>
      <w:r w:rsidRPr="0024162B">
        <w:rPr>
          <w:rFonts w:ascii="Times New Roman" w:hAnsi="Times New Roman"/>
          <w:sz w:val="20"/>
          <w:szCs w:val="20"/>
        </w:rPr>
        <w:t xml:space="preserve">Статья 9. </w:t>
      </w:r>
      <w:bookmarkEnd w:id="23"/>
      <w:r w:rsidRPr="0024162B">
        <w:rPr>
          <w:rFonts w:ascii="Times New Roman" w:hAnsi="Times New Roman"/>
          <w:sz w:val="20"/>
          <w:szCs w:val="20"/>
        </w:rPr>
        <w:t>Регулирование землепользования и застройки органами местного самоуправления</w:t>
      </w:r>
      <w:bookmarkEnd w:id="24"/>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1. Полномочия в части землепользования и застройки в соответствие с  Градостроительным кодексом Российской Федерации" от 29.12.2004 N 190-ФЗ, Федеральным законом от 06.10.2003 N 131-ФЗ "Об общих принципах организации местного самоуправления в Российской Федерации", Уставом Икейского сельского поселения осуществляют:</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Органы местного самоуправления Икейского муниципального образования: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1) Дума Икейского сельского поселения;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2) Администрация Икейского сельского поселения;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3) Глава муниципального образования - глава Икейского сельского поселения.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2. Органы местного самоуправления Икейского муниципального образования вправе заключать соглашения с органами местного самоуправления Тулунского района Иркутской области о передаче им осуществления части своих полномочий по реализации вопросов местного значения, предусмотренных ст. 15 ФЗ-131 «Об общих принципах организации местного самоуправления в российской федерации», с обязательной передачей необходимых для их осуществления финансовых средств из бюджета поселения в бюджет Тулунского района Иркутской области в соответствии с бюджетным кодексом Российской Федерации.</w: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bookmarkStart w:id="25" w:name="ch9"/>
      <w:bookmarkStart w:id="26" w:name="_Toc490555523"/>
      <w:r w:rsidRPr="0024162B">
        <w:rPr>
          <w:rFonts w:ascii="Times New Roman" w:hAnsi="Times New Roman"/>
          <w:sz w:val="20"/>
          <w:szCs w:val="20"/>
        </w:rPr>
        <w:t xml:space="preserve">Статья 10. </w:t>
      </w:r>
      <w:bookmarkEnd w:id="25"/>
      <w:r w:rsidRPr="0024162B">
        <w:rPr>
          <w:rFonts w:ascii="Times New Roman" w:hAnsi="Times New Roman"/>
          <w:sz w:val="20"/>
          <w:szCs w:val="20"/>
        </w:rPr>
        <w:t>Комиссия по землепользованию и застройке</w:t>
      </w:r>
      <w:bookmarkEnd w:id="26"/>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Комиссия по землепользованию и застройке Икейского муниципального образования (далее - комиссия) занимается рассмотрением вопросов связанных с :</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подготовкой и внесением изменений в Правила,</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подготовкой разрешений на условно-разрешенный вид использования земельного участка,</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подготовкой разрешений на отклонение от предельных параметров разрешенного строительства,</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организацией и проведением публичных слушаний по проекту о внесении изменений в Правила, вопросам получения разрешений на условно-разрешенный вид использования земельного участка, разрешений на отклонение от предельных параметров разрешенного строительства.</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Комиссия формируется и осуществляет свою деятельность в соответствии с настоящими Правилами, и иными документами, утверждаемыми главой Икейского муниципального образования, на срок действия полномочий главы сельского поселения.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Состав комиссии формируется главой Икейского муниципального образования из представителей администрации Икейского муниципального образования, представителей Думы Икейского сельского поселения, представителей общественных организаций Икейского сельского поселения,  представителей иных деятелей и организаций, зарегистрированных и осуществляющих свою деятельность на территории сельского поселения, а так же физических лиц поживающих на территории сельского поселения. Состав комиссии может быть изменен на основании решения главы Икейского сельского поселения, в случае решения о выходе из состава комиссии одного (или более чем одного) из ее членов.</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На заседания комиссии могут приглашаться представители органов местного самоуправления Тулунского муниципального района, уполномоченные в области градостроительной деятельности, и земельных отношений, а так же представители органов местного самоуправления Тулунского муниципального района, деятельность которых может быть связана с реализацией настоящих Правил, для выполнения консультационных работ по обсуждаемой проблеме.</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На заседания комиссии могут приглашаться заинтересованные лица, обратившиеся в комиссию с заявлениями о внесении изменений в Правила, получении разрешений на условно-разрешенный вид использования земельного участка, разрешений на отклонение от предельных параметров разрешенного строительства.</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В компетенцию Комиссии входят:</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подготовка проектов документов по внесению изменений в Правила;</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организация публичных слушаний по проекту о внесении изменений в Правила, по выдаче разрешений на условно-разрешенный вид использования земельного участка, разрешений на отклонение от предельных параметров разрешенного строительства;</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координация деятельности органов местного самоуправления по вопросам землепользования и застройки;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рассмотрение предложений граждан и юридических лиц по внесению изменений в Правила;</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подготовка заключений по результатам публичных слушаний;</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рассмотрение иных вопросов, касающихся реализации Правил.</w: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bookmarkStart w:id="27" w:name="_Toc490555524"/>
      <w:r w:rsidRPr="0024162B">
        <w:rPr>
          <w:rFonts w:ascii="Times New Roman" w:hAnsi="Times New Roman"/>
          <w:sz w:val="20"/>
          <w:szCs w:val="20"/>
        </w:rPr>
        <w:t>Глава IV. ИЗМЕНЕНИЕ ВИДОВ РАЗРЕШЕННОГО ИСПОЛЬЗОВАНИЯ ЗЕМЕЛЬНЫХ УЧАСТКОВ И ОБЪЕКТОВ КАПИТАЛЬНОГО СТРОИТЕЛЬСТВА</w:t>
      </w:r>
      <w:bookmarkEnd w:id="27"/>
    </w:p>
    <w:p w:rsidR="004816B5" w:rsidRPr="0024162B" w:rsidRDefault="004816B5" w:rsidP="0024162B">
      <w:pPr>
        <w:spacing w:after="0" w:line="240" w:lineRule="auto"/>
        <w:jc w:val="both"/>
        <w:rPr>
          <w:rFonts w:ascii="Times New Roman" w:hAnsi="Times New Roman"/>
          <w:sz w:val="20"/>
          <w:szCs w:val="20"/>
        </w:rPr>
      </w:pPr>
      <w:bookmarkStart w:id="28" w:name="ch10"/>
      <w:bookmarkStart w:id="29" w:name="_Toc490555525"/>
      <w:r w:rsidRPr="0024162B">
        <w:rPr>
          <w:rFonts w:ascii="Times New Roman" w:hAnsi="Times New Roman"/>
          <w:sz w:val="20"/>
          <w:szCs w:val="20"/>
        </w:rPr>
        <w:t xml:space="preserve">Статья 11. </w:t>
      </w:r>
      <w:bookmarkEnd w:id="28"/>
      <w:r w:rsidRPr="0024162B">
        <w:rPr>
          <w:rFonts w:ascii="Times New Roman" w:hAnsi="Times New Roman"/>
          <w:sz w:val="20"/>
          <w:szCs w:val="20"/>
        </w:rPr>
        <w:t>Общий порядок изменения видов разрешенного использования земельных участков и объектов капитального строительства</w:t>
      </w:r>
      <w:bookmarkEnd w:id="29"/>
    </w:p>
    <w:p w:rsidR="004816B5" w:rsidRPr="0024162B" w:rsidRDefault="004816B5" w:rsidP="0024162B">
      <w:pPr>
        <w:spacing w:after="0" w:line="240" w:lineRule="auto"/>
        <w:jc w:val="both"/>
        <w:rPr>
          <w:rFonts w:ascii="Times New Roman" w:eastAsia="TimesNewRomanPSMT" w:hAnsi="Times New Roman"/>
          <w:sz w:val="20"/>
          <w:szCs w:val="20"/>
        </w:rPr>
      </w:pPr>
      <w:r w:rsidRPr="0024162B">
        <w:rPr>
          <w:rFonts w:ascii="Times New Roman" w:eastAsia="TimesNewRomanPSMT" w:hAnsi="Times New Roman"/>
          <w:sz w:val="20"/>
          <w:szCs w:val="20"/>
        </w:rPr>
        <w:t>Порядок изменения одного вида на другой вид разрешенного использования земельных участков и иных объектов недвижимости определен Градостроительным кодексом Российской Федерации" от 29.12.2004 N 190-ФЗ.</w:t>
      </w:r>
    </w:p>
    <w:p w:rsidR="004816B5" w:rsidRPr="0024162B" w:rsidRDefault="004816B5" w:rsidP="0024162B">
      <w:pPr>
        <w:spacing w:after="0" w:line="240" w:lineRule="auto"/>
        <w:jc w:val="both"/>
        <w:rPr>
          <w:rFonts w:ascii="Times New Roman" w:eastAsia="TimesNewRomanPSMT" w:hAnsi="Times New Roman"/>
          <w:sz w:val="20"/>
          <w:szCs w:val="20"/>
        </w:rPr>
      </w:pPr>
      <w:r w:rsidRPr="0024162B">
        <w:rPr>
          <w:rFonts w:ascii="Times New Roman" w:eastAsia="TimesNewRomanPSMT" w:hAnsi="Times New Roman"/>
          <w:sz w:val="20"/>
          <w:szCs w:val="20"/>
        </w:rPr>
        <w:t xml:space="preserve">Правообладатели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имеют право по своему усмотрению выбирать и менять виды использования земельных участков и объектов капитального строительства, разрешенные градостроительным регламентом настоящих Правил, как основные и вспомогательные для соответствующих территориальных зон, </w:t>
      </w:r>
      <w:r w:rsidRPr="0024162B">
        <w:rPr>
          <w:rFonts w:ascii="Times New Roman" w:hAnsi="Times New Roman"/>
          <w:sz w:val="20"/>
          <w:szCs w:val="20"/>
        </w:rPr>
        <w:t>при условии соблюдения требований технических регламентов.</w:t>
      </w:r>
    </w:p>
    <w:p w:rsidR="004816B5" w:rsidRPr="0024162B" w:rsidRDefault="004816B5" w:rsidP="0024162B">
      <w:pPr>
        <w:spacing w:after="0" w:line="240" w:lineRule="auto"/>
        <w:jc w:val="both"/>
        <w:rPr>
          <w:rFonts w:ascii="Times New Roman" w:eastAsia="TimesNewRomanPSMT" w:hAnsi="Times New Roman"/>
          <w:sz w:val="20"/>
          <w:szCs w:val="20"/>
        </w:rPr>
      </w:pPr>
      <w:r w:rsidRPr="0024162B">
        <w:rPr>
          <w:rFonts w:ascii="Times New Roman" w:eastAsia="TimesNewRomanPSMT" w:hAnsi="Times New Roman"/>
          <w:sz w:val="20"/>
          <w:szCs w:val="20"/>
        </w:rPr>
        <w:t>Правообладатель земельного участка обеспечивает внесение сведений об изменении вида разрешенного использования в государственный кадастр недвижимости.</w:t>
      </w:r>
    </w:p>
    <w:p w:rsidR="004816B5" w:rsidRPr="0024162B" w:rsidRDefault="004816B5" w:rsidP="0024162B">
      <w:pPr>
        <w:spacing w:after="0" w:line="240" w:lineRule="auto"/>
        <w:jc w:val="both"/>
        <w:rPr>
          <w:rFonts w:ascii="Times New Roman" w:eastAsia="TimesNewRomanPSMT" w:hAnsi="Times New Roman"/>
          <w:sz w:val="20"/>
          <w:szCs w:val="20"/>
        </w:rPr>
      </w:pPr>
      <w:r w:rsidRPr="0024162B">
        <w:rPr>
          <w:rFonts w:ascii="Times New Roman" w:eastAsia="TimesNewRomanPSMT" w:hAnsi="Times New Roman"/>
          <w:sz w:val="20"/>
          <w:szCs w:val="20"/>
        </w:rPr>
        <w:t>Изменение основного разрешенного вида использования на условно разрешенный вид использования применяется в порядке, установленном ст. 39 Градостроительного Кодекса РФ.</w: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bookmarkStart w:id="30" w:name="ch12"/>
      <w:bookmarkStart w:id="31" w:name="_Toc490555526"/>
      <w:r w:rsidRPr="0024162B">
        <w:rPr>
          <w:rFonts w:ascii="Times New Roman" w:hAnsi="Times New Roman"/>
          <w:sz w:val="20"/>
          <w:szCs w:val="20"/>
        </w:rPr>
        <w:t xml:space="preserve">Статья 12. </w:t>
      </w:r>
      <w:bookmarkEnd w:id="30"/>
      <w:r w:rsidRPr="0024162B">
        <w:rPr>
          <w:rFonts w:ascii="Times New Roman" w:hAnsi="Times New Roman"/>
          <w:sz w:val="20"/>
          <w:szCs w:val="20"/>
        </w:rPr>
        <w:t>Общий порядок предоставления разрешения на отклонение предельных параметров разрешенного строительства, реконструкции объектов капитального строительства</w:t>
      </w:r>
      <w:bookmarkEnd w:id="31"/>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Предоставление разрешения на отклонение от предельных параметров разрешенного строительства, реконструкции объектов капитального строительства осуществляется в соответствие со ст. 40 Градостроительного кодекса Российской Федерации от 29.12.2004 N 190-ФЗ.</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Заявление о предоставлении разрешения на отклонение от предельных параметров разрешенного строительства, реконструкции объекта капитального строительства направляется в комиссию, при наличии обоснованной необходимости получения такого отклонения в случаях:</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1) размеры земельного участка меньше установленных градостроительным регламентом минимальных размеров;</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2) конфигурация, инженерно-геологические или иные характеристики неблагоприятны для застройки;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Отклонение от предельных параметров разрешенного строительства, реконструкции объекта капитального строительства не должно ущемлять права владельцев смежных земельных участков, других объектов недвижимости.</w: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bookmarkStart w:id="32" w:name="_Toc490555527"/>
      <w:r w:rsidRPr="0024162B">
        <w:rPr>
          <w:rFonts w:ascii="Times New Roman" w:hAnsi="Times New Roman"/>
          <w:sz w:val="20"/>
          <w:szCs w:val="20"/>
        </w:rPr>
        <w:t>Глава V. ПОДГОТОВКА ДОКУМЕНТАЦИИ ПО ПЛАНИРОВКЕ ТЕРРИТОРИИ</w:t>
      </w:r>
      <w:bookmarkEnd w:id="32"/>
    </w:p>
    <w:p w:rsidR="004816B5" w:rsidRPr="0024162B" w:rsidRDefault="004816B5" w:rsidP="0024162B">
      <w:pPr>
        <w:spacing w:after="0" w:line="240" w:lineRule="auto"/>
        <w:jc w:val="both"/>
        <w:rPr>
          <w:rFonts w:ascii="Times New Roman" w:hAnsi="Times New Roman"/>
          <w:sz w:val="20"/>
          <w:szCs w:val="20"/>
        </w:rPr>
      </w:pPr>
      <w:bookmarkStart w:id="33" w:name="ch13"/>
      <w:bookmarkStart w:id="34" w:name="_Toc490555528"/>
      <w:r w:rsidRPr="0024162B">
        <w:rPr>
          <w:rFonts w:ascii="Times New Roman" w:hAnsi="Times New Roman"/>
          <w:sz w:val="20"/>
          <w:szCs w:val="20"/>
        </w:rPr>
        <w:t xml:space="preserve">Статья 13. </w:t>
      </w:r>
      <w:bookmarkEnd w:id="33"/>
      <w:r w:rsidRPr="0024162B">
        <w:rPr>
          <w:rFonts w:ascii="Times New Roman" w:hAnsi="Times New Roman"/>
          <w:sz w:val="20"/>
          <w:szCs w:val="20"/>
        </w:rPr>
        <w:t>Общие положения о планировке территории</w:t>
      </w:r>
      <w:bookmarkEnd w:id="34"/>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Подготовка документации по планировке территории осуществляется в отношении застроенных или подлежащих застройке территорий в соответствие с требованиями гл. 5 Градостроительного кодекса Российской Федерации от 29.12.2004 N 190-ФЗ.</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bookmarkStart w:id="35" w:name="ch14"/>
      <w:bookmarkStart w:id="36" w:name="_Toc490555529"/>
      <w:r w:rsidRPr="0024162B">
        <w:rPr>
          <w:rFonts w:ascii="Times New Roman" w:hAnsi="Times New Roman"/>
          <w:sz w:val="20"/>
          <w:szCs w:val="20"/>
        </w:rPr>
        <w:t xml:space="preserve">Статья 14. </w:t>
      </w:r>
      <w:bookmarkEnd w:id="35"/>
      <w:r w:rsidRPr="0024162B">
        <w:rPr>
          <w:rFonts w:ascii="Times New Roman" w:hAnsi="Times New Roman"/>
          <w:sz w:val="20"/>
          <w:szCs w:val="20"/>
        </w:rPr>
        <w:t>Порядок подготовки и утверждения проекта планировки территории, проекта межевания</w:t>
      </w:r>
      <w:bookmarkEnd w:id="36"/>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Состав проекта планировки территории должен соответствовать ст. 42 Градостроительного кодекса Российской Федерации от 29.12.2004 N 190-ФЗ.</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Состав проекта межевания территории должен соответствовать ст. 43 Градостроительного кодекса Российской Федерации от 29.12.2004 N 190-ФЗ.</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Орган местного самоуправления поселения в течение четырнадцати рабочих дней принимает решение о подготовке документации по планировке территории, в случае поступления заявлений о принятии решений о подготовке документации по планировке территории от лиц:</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заключивших договор о комплексном освоении территории или договор о развитии застроенной территории;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заключивших договор о развитии застроенной территории;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некоммерческой организации, созданной гражданами, для ведения садоводства, огородничества, дачного хозяйства, в отношении земельного участка,  им предоставленного.</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Подготовка и утверждение документации по планировке территории осуществляется в соответствие с требованиями ст. 45, ст. 46 Градостроительного кодекса Российской Федерации от 29.12.2004 N 190-ФЗ.</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Подготовка документации по планировке территории в целях размещения объектов капитального строительства применительно к территории, в границах которой не предусматривается осуществление деятельности по комплексному и устойчивому развитию территории, не требуется, за исключением случаев, указанных в части 6 настоящей статьи.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2) необходимы установление, изменение или отмена красных линий;</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п. 2 ст. 43 Градостроительного кодекса Российской Федерации" от 29.12.2004 N 190-ФЗ.</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Проект планировки территории является основой для подготовки проекта межевания территории, за исключением случаев, предусмотренных п.7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bookmarkStart w:id="37" w:name="_Toc490555530"/>
      <w:r w:rsidRPr="0024162B">
        <w:rPr>
          <w:rFonts w:ascii="Times New Roman" w:hAnsi="Times New Roman"/>
          <w:sz w:val="20"/>
          <w:szCs w:val="20"/>
        </w:rPr>
        <w:t>Глава VI. ПРОВЕДЕНИЕ ПУБЛИЧНЫХ СЛУШАНИЙ ПО ВОПРОСАМ ЗЕМЛЕПОЛЬЗОВАНИЯ И ЗАСТРОЙКИ</w:t>
      </w:r>
      <w:bookmarkEnd w:id="37"/>
    </w:p>
    <w:p w:rsidR="004816B5" w:rsidRPr="0024162B" w:rsidRDefault="004816B5" w:rsidP="0024162B">
      <w:pPr>
        <w:spacing w:after="0" w:line="240" w:lineRule="auto"/>
        <w:jc w:val="both"/>
        <w:rPr>
          <w:rFonts w:ascii="Times New Roman" w:hAnsi="Times New Roman"/>
          <w:sz w:val="20"/>
          <w:szCs w:val="20"/>
        </w:rPr>
      </w:pPr>
      <w:bookmarkStart w:id="38" w:name="ch17"/>
      <w:bookmarkStart w:id="39" w:name="_Toc490555531"/>
      <w:r w:rsidRPr="0024162B">
        <w:rPr>
          <w:rFonts w:ascii="Times New Roman" w:hAnsi="Times New Roman"/>
          <w:sz w:val="20"/>
          <w:szCs w:val="20"/>
        </w:rPr>
        <w:t xml:space="preserve">Статья 15. </w:t>
      </w:r>
      <w:bookmarkEnd w:id="38"/>
      <w:r w:rsidRPr="0024162B">
        <w:rPr>
          <w:rFonts w:ascii="Times New Roman" w:hAnsi="Times New Roman"/>
          <w:sz w:val="20"/>
          <w:szCs w:val="20"/>
        </w:rPr>
        <w:t>Положения о публичных слушаниях</w:t>
      </w:r>
      <w:bookmarkEnd w:id="39"/>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Публичные слушания по вопросам землепользования и застройки проводятся в соответствии с п.13-14 ст. 31, п. 3-7 ст.39, п.4-5 ст.40,п. 6-11 ст.46 Градостроительного кодекса Российской Федерации от 29.12.2004 N 190-ФЗ, в порядке, определенным уставом сельского поселения.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Публичные слушания организуются комиссией по ее инициативе или на основании заявлений, по вопросам землепользования и застройки физических, юридических лиц, поступивших в комиссию, в случаях, когда рассматриваются: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1) проекты документов по внесению изменений в Правила;</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2) проекты планировки территории, проекты межевания;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3) вопросы предоставления разрешений на условно разрешенные виды использования земельных участков и объектов капитального строительства;</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4) вопросы отклонения от предельных параметров разрешенного строительства, реконструкции объектов капитального строительства;</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5) вопросы установления публичного сервитута на земельный участок;</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6) иные, вопросы в области землепользования и застройки, установленные действующим законодательством.</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Материалы для проведения публичных слушаний (заключения, карты, иные необходимые материалы) готовятся заинтересованным лицом, а также по запросу комиссии - органом, уполномоченным в области градостроительной деятельности, иными структурными подразделениями администрации Икейского муниципального образования.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Протоколы публичных слушаний и заключения комиссии о результатах публичных слушаний по вопросам землепользования и застройки подлежат опубликованию, в соответствие с установленным законом порядке.</w: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bookmarkStart w:id="40" w:name="_Toc490555532"/>
      <w:r w:rsidRPr="0024162B">
        <w:rPr>
          <w:rFonts w:ascii="Times New Roman" w:hAnsi="Times New Roman"/>
          <w:sz w:val="20"/>
          <w:szCs w:val="20"/>
        </w:rPr>
        <w:t>Глава VII. ВНЕСЕНИЕ ИЗМЕНЕНИЙ В ПРАВИЛА</w:t>
      </w:r>
      <w:bookmarkEnd w:id="40"/>
    </w:p>
    <w:p w:rsidR="004816B5" w:rsidRPr="0024162B" w:rsidRDefault="004816B5" w:rsidP="0024162B">
      <w:pPr>
        <w:spacing w:after="0" w:line="240" w:lineRule="auto"/>
        <w:jc w:val="both"/>
        <w:rPr>
          <w:rFonts w:ascii="Times New Roman" w:hAnsi="Times New Roman"/>
          <w:sz w:val="20"/>
          <w:szCs w:val="20"/>
        </w:rPr>
      </w:pPr>
      <w:bookmarkStart w:id="41" w:name="_Toc490555533"/>
      <w:r w:rsidRPr="0024162B">
        <w:rPr>
          <w:rFonts w:ascii="Times New Roman" w:hAnsi="Times New Roman"/>
          <w:sz w:val="20"/>
          <w:szCs w:val="20"/>
        </w:rPr>
        <w:t>Статья 16. Действие Правил по отношению к ранее утвержденной градостроительной документации</w:t>
      </w:r>
      <w:bookmarkEnd w:id="41"/>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1.</w:t>
      </w:r>
      <w:r w:rsidRPr="0024162B">
        <w:rPr>
          <w:rFonts w:ascii="Times New Roman" w:hAnsi="Times New Roman"/>
          <w:sz w:val="20"/>
          <w:szCs w:val="20"/>
        </w:rPr>
        <w:tab/>
        <w:t>Внесение изменений в настоящие Правила осуществляется в соответствие с порядком установленным ст. 33 Градостроительного кодекса Российской Федерации" от 29.12.2004 N 190-ФЗ.</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После введения в действие изменений в Правила ранее утвержденная документация по планировке территории действуют в части, не противоречащей настоящим Правилам.</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3.</w:t>
      </w:r>
      <w:r w:rsidRPr="0024162B">
        <w:rPr>
          <w:rFonts w:ascii="Times New Roman" w:hAnsi="Times New Roman"/>
          <w:sz w:val="20"/>
          <w:szCs w:val="20"/>
        </w:rPr>
        <w:tab/>
        <w:t>После введения в действие изменений в Правилах, при условии разночтения ранее утвержденной документации по планировке территории с настоящими Правилами, администрация сельского поселения может принимать решения: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1) о подготовке предложений по внесению изменений в ранее утвержденный генеральный план сельского поселения;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2) о приведении в соответствие с настоящими Правилами ранее утвержденной и не реализованной документации по планировке территории, в том числе в части установленных настоящими Правилами градостроительных регламентов;</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3) о подготовке документации о планировке территории, которая после утверждения в установленном порядке может использоваться как основание для подготовки предложений о внесении изменений в настоящие Правила в части уточнения, изменения границ территориальных зон, состава территориальных зон, списков видов разрешенного использования недвижимости, показателей предельных размеров земельных участков и предельных параметров разрешенного строительства применительно к соответствующим территориальным зонам, подзонам.</w: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bookmarkStart w:id="42" w:name="_Toc490555534"/>
      <w:r w:rsidRPr="0024162B">
        <w:rPr>
          <w:rFonts w:ascii="Times New Roman" w:hAnsi="Times New Roman"/>
          <w:sz w:val="20"/>
          <w:szCs w:val="20"/>
        </w:rPr>
        <w:t>Статья 17. Основание и порядок внесения изменений в Правила</w:t>
      </w:r>
      <w:bookmarkEnd w:id="42"/>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1.</w:t>
      </w:r>
      <w:r w:rsidRPr="0024162B">
        <w:rPr>
          <w:rFonts w:ascii="Times New Roman" w:hAnsi="Times New Roman"/>
          <w:sz w:val="20"/>
          <w:szCs w:val="20"/>
        </w:rPr>
        <w:tab/>
        <w:t>Внесение изменений в Правила осуществляется по основаниям, предусмотренным ст.33 Градостроительного кодекса Российской Федерации от 29.12.2004 N 190-ФЗ.</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2.</w:t>
      </w:r>
      <w:r w:rsidRPr="0024162B">
        <w:rPr>
          <w:rFonts w:ascii="Times New Roman" w:hAnsi="Times New Roman"/>
          <w:sz w:val="20"/>
          <w:szCs w:val="20"/>
        </w:rPr>
        <w:tab/>
        <w:t>Подготовка проекта внесения изменений в Правила осуществляется с в порядке, установленном ст. 31 Градостроительного кодекса Российской Федерации от 29.12.2004 N 190-ФЗ.</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3.</w:t>
      </w:r>
      <w:r w:rsidRPr="0024162B">
        <w:rPr>
          <w:rFonts w:ascii="Times New Roman" w:hAnsi="Times New Roman"/>
          <w:sz w:val="20"/>
          <w:szCs w:val="20"/>
        </w:rPr>
        <w:tab/>
        <w:t>Утверждение проекта внесения изменений в Правила осуществляется с в порядке, установленном ст. 32 Градостроительного кодекса Российской Федерации от 29.12.2004 N 190-ФЗ.</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4.</w:t>
      </w:r>
      <w:r w:rsidRPr="0024162B">
        <w:rPr>
          <w:rFonts w:ascii="Times New Roman" w:hAnsi="Times New Roman"/>
          <w:sz w:val="20"/>
          <w:szCs w:val="20"/>
        </w:rPr>
        <w:tab/>
        <w:t>Внесенные изменения в Правила, если такими изменениями предусмотрено установление или изменение градостроительного регламента, установление или изменение границ территориальных зон, администрацией сельского поселения подлежат внесению в Единый государственный реестр недвижимости по средствам направления соответствующих документов (и содержащиеся в них сведений).в орган регистрации прав</w: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bookmarkStart w:id="43" w:name="_Toc490555535"/>
      <w:r w:rsidRPr="0024162B">
        <w:rPr>
          <w:rFonts w:ascii="Times New Roman" w:hAnsi="Times New Roman"/>
          <w:sz w:val="20"/>
          <w:szCs w:val="20"/>
        </w:rPr>
        <w:t>Глава VIII. О регулировании иных вопросов землепользования и застройки.</w:t>
      </w:r>
      <w:bookmarkEnd w:id="43"/>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Статья 15. Градостроительные планы земельных участков</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1.</w:t>
      </w:r>
      <w:r w:rsidRPr="0024162B">
        <w:rPr>
          <w:rFonts w:ascii="Times New Roman" w:hAnsi="Times New Roman"/>
          <w:sz w:val="20"/>
          <w:szCs w:val="20"/>
        </w:rPr>
        <w:tab/>
        <w:t>Выдача градостроительных планов земельных участков осуществляется в соответствии с требованиями Градостроительного кодекса Российской Федерации от 29.12.2004 N 190-ФЗ по заявлению правообладателя в  Орган местного самоуправления в течение двадцати рабочих дней после получения заявления.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2.</w:t>
      </w:r>
      <w:r w:rsidRPr="0024162B">
        <w:rPr>
          <w:rFonts w:ascii="Times New Roman" w:hAnsi="Times New Roman"/>
          <w:sz w:val="20"/>
          <w:szCs w:val="20"/>
        </w:rPr>
        <w:tab/>
        <w:t>При условии заключенного соглашения о передаче полномочий в области выдачи разрешений на строительство,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сельского поселения, администрации Тулунского района, заявления на подготовку градостроительного плана земельного участка подаются в Комитет по архитектуре, строительству и ЖКХ администрации Тулунского муниципального района.</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3.</w:t>
      </w:r>
      <w:r w:rsidRPr="0024162B">
        <w:rPr>
          <w:rFonts w:ascii="Times New Roman" w:hAnsi="Times New Roman"/>
          <w:sz w:val="20"/>
          <w:szCs w:val="20"/>
        </w:rPr>
        <w:tab/>
        <w:t>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4816B5" w:rsidRPr="0024162B" w:rsidRDefault="004816B5" w:rsidP="0024162B">
      <w:pPr>
        <w:spacing w:after="0" w:line="240" w:lineRule="auto"/>
        <w:jc w:val="both"/>
        <w:rPr>
          <w:rFonts w:ascii="Times New Roman" w:hAnsi="Times New Roman"/>
          <w:sz w:val="20"/>
          <w:szCs w:val="20"/>
        </w:rPr>
      </w:pPr>
      <w:bookmarkStart w:id="44" w:name="ch28"/>
      <w:bookmarkStart w:id="45" w:name="_Toc490555536"/>
      <w:r w:rsidRPr="0024162B">
        <w:rPr>
          <w:rFonts w:ascii="Times New Roman" w:hAnsi="Times New Roman"/>
          <w:sz w:val="20"/>
          <w:szCs w:val="20"/>
        </w:rPr>
        <w:t xml:space="preserve">Статья 18. </w:t>
      </w:r>
      <w:bookmarkEnd w:id="44"/>
      <w:r w:rsidRPr="0024162B">
        <w:rPr>
          <w:rFonts w:ascii="Times New Roman" w:hAnsi="Times New Roman"/>
          <w:sz w:val="20"/>
          <w:szCs w:val="20"/>
        </w:rPr>
        <w:t>Сервитуты</w:t>
      </w:r>
      <w:bookmarkEnd w:id="45"/>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В зависимости от круга лиц сервитуты могут быть частными или публичными.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В зависимости от сроков сервитуты могут быть срочными или постоянными.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Установление сервитутов (публичных и частных) производится без изъятия земельных участков и может происходить как при формировании нового земельного участка при его предоставлении для строительства, так и в качестве самостоятельного вида землеустроительных работ в отношении существующих земельных участков или их частей.</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Установление публичных сервитутов осуществляется в соответствии с земельным законодательством.</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Частные сервитуты устанавливаются в соответствии с гражданским законодательством. Особенности установления частного сервитута на земельных участках, находящихся в распоряжении органов местного самоуправления или муниципальной собственности, регламентируются пунктом 7 настоящей статьи.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Перечень нужд, для которых может вводиться публичный сервитут, установлен Земельным кодексом Российской Федерации.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Основной перечень нужд, для которых может потребоваться установление частного сервитута, установлен гражданским и градостроительным законодательством. Частные сервитуты могут также быть установлены в целях разрешения земельных споров, проведения государственной регистрации (перерегистрации) объектов недвижимости либо иных нужд собственников недвижимого имущества, которые не могут быть обеспечены иначе, как путем установления частного сервитута.</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Публичные сервитуты устанавливаются применительно к земельным участкам, находящимся в собственности, владении или пользовании физических и юридических лиц независимо от их организационно-правовой формы в случаях, когда это необходимо для обеспечения интересов местного самоуправления или местного населения.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Установление частного сервитута в отношении земельного участка, находящегося в распоряжении органа местного самоуправления, производится путем заключения соответствующего соглашения (договора) между собственником недвижимого имущества, заинтересованным в установлении частного сервитута (далее - заинтересованное лицо) и органом местного самоуправления в соответствии с решением органа местного самоуправления на основании обращения (заявки) заинтересованного лица.</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xml:space="preserve">Сервитуты подлежат государственной регистрации в соответствии с Федеральным законом РФ от 21 июля </w:t>
      </w:r>
      <w:smartTag w:uri="urn:schemas-microsoft-com:office:smarttags" w:element="metricconverter">
        <w:smartTagPr>
          <w:attr w:name="ProductID" w:val="2007 г"/>
        </w:smartTagPr>
        <w:r w:rsidRPr="0024162B">
          <w:rPr>
            <w:rFonts w:ascii="Times New Roman" w:hAnsi="Times New Roman"/>
            <w:sz w:val="20"/>
            <w:szCs w:val="20"/>
          </w:rPr>
          <w:t>2007 г</w:t>
        </w:r>
      </w:smartTag>
      <w:r w:rsidRPr="0024162B">
        <w:rPr>
          <w:rFonts w:ascii="Times New Roman" w:hAnsi="Times New Roman"/>
          <w:sz w:val="20"/>
          <w:szCs w:val="20"/>
        </w:rPr>
        <w:t>. «О государственной регистрации прав на недвижимое имущество и сделок с ним».</w: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bookmarkStart w:id="46" w:name="ch29"/>
      <w:bookmarkStart w:id="47" w:name="_Toc490555537"/>
      <w:r w:rsidRPr="0024162B">
        <w:rPr>
          <w:rFonts w:ascii="Times New Roman" w:hAnsi="Times New Roman"/>
          <w:sz w:val="20"/>
          <w:szCs w:val="20"/>
        </w:rPr>
        <w:t xml:space="preserve">Статья 19. </w:t>
      </w:r>
      <w:bookmarkEnd w:id="46"/>
      <w:r w:rsidRPr="0024162B">
        <w:rPr>
          <w:rFonts w:ascii="Times New Roman" w:hAnsi="Times New Roman"/>
          <w:sz w:val="20"/>
          <w:szCs w:val="20"/>
        </w:rPr>
        <w:t>Условия установления публичных сервитутов</w:t>
      </w:r>
      <w:bookmarkEnd w:id="47"/>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Орган местного самоуправления сельского поселения в пределах своей компетенции устанавливает публичные сервитуты - ограничения для правообладателей на использование этих объектов, связанные с обеспечением общественных нужд - проезда, прохода через земельный участок, установки и эксплуатации объектов и коммуникаций инженерно-технического обеспечения (линий электросвязи, водо- и газопроводов, канализации и т. д.), охраны исторических и природных объектов, иных общественных нужд, которые не могут быть обеспечены иначе, как только путем установления публичных сервитутов.</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Порядок установления публичных сервитутов определяется законодательством, настоящими Правилами, иными нормативными правовыми актами Икейского сельского поселения.</w: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bookmarkStart w:id="48" w:name="ch30"/>
      <w:bookmarkStart w:id="49" w:name="_Toc490555538"/>
      <w:r w:rsidRPr="0024162B">
        <w:rPr>
          <w:rFonts w:ascii="Times New Roman" w:hAnsi="Times New Roman"/>
          <w:sz w:val="20"/>
          <w:szCs w:val="20"/>
        </w:rPr>
        <w:t xml:space="preserve">Статья 20. </w:t>
      </w:r>
      <w:bookmarkEnd w:id="48"/>
      <w:r w:rsidRPr="0024162B">
        <w:rPr>
          <w:rFonts w:ascii="Times New Roman" w:hAnsi="Times New Roman"/>
          <w:sz w:val="20"/>
          <w:szCs w:val="20"/>
        </w:rPr>
        <w:t>Ограничение прав на землю</w:t>
      </w:r>
      <w:bookmarkEnd w:id="49"/>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Права на землю могут быть ограничены по основаниям, установленным федеральным законодательством.</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Основания и виды ограничений прав на землю установлены Земельным кодексом Российской Федерации и федеральными законами.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Могут устанавливаться следующие ограничения прав на землю:</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особые условия использования земельных участков и режим хозяйственной деятельности в охранных, санитарно-защитных зонах;</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особые условия охраны окружающей среды, в том числе животного и растительного мира, памятников природы, истории и культуры, археологических объектов, сохранения плодородного слоя почвы, естественной среды обитания.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Особые условия устанавливаются настоящими Правилами и регулируются градостроительными регламентами, картой градостроительного зонирования. Использование земельных участков для иных целей не допускается;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3)</w:t>
      </w:r>
      <w:r w:rsidRPr="0024162B">
        <w:rPr>
          <w:rFonts w:ascii="Times New Roman" w:hAnsi="Times New Roman"/>
          <w:sz w:val="20"/>
          <w:szCs w:val="20"/>
        </w:rPr>
        <w:tab/>
        <w:t>условия начала и завершения застройки или освоения земельного участка в течение установленных сроков по согласованному в установленном порядке проекту строительства, ремонта или содержания автомобильной дороги (участка автомобильной дороги).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В данном случае ограничение прав на землю вводится при рассмотрении соответствующего заявления о предоставлении прав на земельный участок для строительства или содержания автомобильной дороги;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4) иные ограничения использования земельных участков в случаях, установленных федеральным законодательством.</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В зависимости от срока его установления различают ограничения прав на землю, установленные бессрочно или на определенный срок.</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Ограничения прав на земельный участок подлежат государственной регистрации. С момента регистрации ограничения права на земельный участок ограничение прав по его использованию является неотъемлемым элементом правового режима земельного участка. При отчуждении земельного участка ограничение следует судьбе земельного участка и не может отчуждаться отдельно от него.</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Ограничение прав на землю устанавливается: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исполнительным органом государственной власти в порядке, установленном актами органов государственной власти;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администрацией сельского поселения в порядке, установленном органом местного самоуправления;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решением суда в порядке, установленном действующим законодательством.</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Необходимость введения ограничений прав на землю, если в соответствии с действующим федеральным законодательством это может быть отнесено к компетенции органа местного самоуправления, определяется органом местного самоуправления самостоятельно.</w: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bookmarkStart w:id="50" w:name="_Toc490555539"/>
      <w:r w:rsidRPr="0024162B">
        <w:rPr>
          <w:rFonts w:ascii="Times New Roman" w:hAnsi="Times New Roman"/>
          <w:sz w:val="20"/>
          <w:szCs w:val="20"/>
        </w:rPr>
        <w:t>Глава IX. ПОЛОЖЕНИЯ ОБ ИЗЪЯТИИ, РЕЗЕРВИРОВАНИЯ ЗЕМЕЛЬНЫХ УЧАСТКОВ ДЛЯ ГОСУДАРСТВЕННЫХ ИЛИ МУНИЦИПАЛЬНЫХ НУЖД</w:t>
      </w:r>
      <w:bookmarkEnd w:id="50"/>
    </w:p>
    <w:p w:rsidR="004816B5" w:rsidRPr="0024162B" w:rsidRDefault="004816B5" w:rsidP="0024162B">
      <w:pPr>
        <w:spacing w:after="0" w:line="240" w:lineRule="auto"/>
        <w:jc w:val="both"/>
        <w:rPr>
          <w:rFonts w:ascii="Times New Roman" w:hAnsi="Times New Roman"/>
          <w:sz w:val="20"/>
          <w:szCs w:val="20"/>
        </w:rPr>
      </w:pPr>
      <w:bookmarkStart w:id="51" w:name="ch31"/>
      <w:bookmarkStart w:id="52" w:name="_Toc490555540"/>
      <w:r w:rsidRPr="0024162B">
        <w:rPr>
          <w:rFonts w:ascii="Times New Roman" w:hAnsi="Times New Roman"/>
          <w:sz w:val="20"/>
          <w:szCs w:val="20"/>
        </w:rPr>
        <w:t xml:space="preserve">Статья 21. </w:t>
      </w:r>
      <w:bookmarkEnd w:id="51"/>
      <w:r w:rsidRPr="0024162B">
        <w:rPr>
          <w:rFonts w:ascii="Times New Roman" w:hAnsi="Times New Roman"/>
          <w:sz w:val="20"/>
          <w:szCs w:val="20"/>
        </w:rPr>
        <w:t>Основания, условия и принципы организации порядка изъятия земельных участков, иных объектов недвижимости для реализации государственных, муниципальных нужд</w:t>
      </w:r>
      <w:bookmarkEnd w:id="52"/>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Порядок изъятия (в том числе путем выкупа) земельных участков, иных объектов недвижимости для реализации государственных и муниципальных нужд определяется гражданским и земельным законодательством.</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Порядок подготовки оснований для принятия решений об изъятии (в том числе путем выкупа) земельных участков, иных объектов недвижимости для реализации государственных и муниципальных нужд определяется законодательством Российской Федерации, законодательством Иркутской области, настоящими Правилами, нормативными правовыми актами Икейского муниципального образования.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Основанием для принятия решений об изъятии земельных участков, иных объектов недвижимости для реализации государственных и муниципальных нужд является утвержденная в установленном порядке и с учетом настоящих Правил (в части соблюдения градостроительных регламентов, обязательности проведения публичных слушаний) документация о планировке территории - проекты планировки с проектами межевания в их составе.</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Основания считаются правомочными при одновременном существовании следующих условий:</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1) наличие соответствующих государственных или муниципальных нужд путем отображения соответствующих решений в утвержденных в установленном порядке документах территориального планирования;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2) невозможности реализации государственных или муниципальных нужд иначе, как только посредством изъятия соответствующих земельных участков или их частей.</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Муниципальными нуждами Икейского муниципального образования, которые могут быть основаниями для изъятия, резервирования земельных участков, иных объектов недвижимости, являются: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1) выполнение международных обязательств Российской Федерации;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2) размещение следующих объектов муниципального значения Икейского муниципального образования при отсутствии других вариантов возможного размещения этих объектов:</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объекты электро-, газо-, тепло- и водоснабжения муниципального значения;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автомобильные дороги общего пользования, мосты и иные транспортные инженерные сооружения местного значения в границах Икейского муниципального образования;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иными обстоятельствами в установленных федеральными законами случаях, а применительно к изъятию, в том числе путем выкупа, земельных участков из земель, находящихся в муниципальной собственности Икейского муниципального образования, в случаях, установленных законами Иркутской области.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Изъятие земельного участка, в том числе путем выкупа, для государственных или муниципальных нужд может быть проведено только после:</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предоставления по желанию лиц, у которых изымаются земельные участки, равноценных земельных участков;</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возмещения стоимости жилых, производственных  и иных зданий, строений, сооружений, находящихся на изымаемых земельных участках;</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возмещения в полном объеме убытков, в том числе упущенной выгоды.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Решение об изъятии земельных участков и иных объектов недвижимости может быть принято только после утверждения в установленном порядке проектов планировки и проектов межевания в их составе, определяющих границы земельных участков, строительство на которых может быть осуществлено только после изъятия этих участков и (или) объектов на них расположенных в порядке, установленном законодательством.</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Владельцы изымаемой недвижимости должны быть не позднее, чем за год до предстоящего изъятия письменно уведомлены об этом органом, принявшим решение об изъятии.</w: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bookmarkStart w:id="53" w:name="ch32"/>
      <w:bookmarkStart w:id="54" w:name="_Toc490555541"/>
      <w:r w:rsidRPr="0024162B">
        <w:rPr>
          <w:rFonts w:ascii="Times New Roman" w:hAnsi="Times New Roman"/>
          <w:sz w:val="20"/>
          <w:szCs w:val="20"/>
        </w:rPr>
        <w:t xml:space="preserve">Статья 22. </w:t>
      </w:r>
      <w:bookmarkEnd w:id="53"/>
      <w:r w:rsidRPr="0024162B">
        <w:rPr>
          <w:rFonts w:ascii="Times New Roman" w:hAnsi="Times New Roman"/>
          <w:sz w:val="20"/>
          <w:szCs w:val="20"/>
        </w:rPr>
        <w:t>Условия принятия решений о резервировании земельных участков для реализации государственных, муниципальных нужд</w:t>
      </w:r>
      <w:bookmarkEnd w:id="54"/>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Порядок резервирования земельных участков для реализации государственных и муниципальных нужд определяется земельным законодательством.</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Порядок подготовки оснований для принятия решений о резервировании земельных участков для реализации государственных и муниципальных нужд определяется законодательством Российской Федерации, законодательством Иркутской области, настоящими Правилами, нормативными правовыми актами Икейского муниципального образования.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Основанием для принятия решений о резервировании земельных участков для реализации государственных и муниципальных нужд является одновременное наличие утвержденных в установленном порядке:</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1) документов территориального планирования, отображающих зоны резервирования (зоны планируемого размещения объектов для реализации государственных, муниципальных нужд);</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2) проектов планировки и проектов межевания в их составе, определяющих границы зон резервирования.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Указанная документация подготавливается и утверждается в порядке, определенном градостроительным законодательством.</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В соответствии с градостроительным законодательством:</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со дня вступления в силу документов территориального планирования, проектов планировки и проектов межевания в их составе не допускается предоставление в частную собственность земельных участков, находящихся в собственности Российской Федерации, субъекта Российской Федерации, муниципальной собственности и расположенных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собственники земельных участков и иных объектов недвижимости,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 вправе обжаловать в судебном порядке такие документы.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Принимаемое решение о резервировании должно содержать:</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обоснование того, что целью резервирования земельных участков является наличие государственных или муниципальных нужд;</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карту, отображающую границы зоны резервирования в соответствии с ранее утвержденным проектом планировки и проектом межевания в его составе;</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перечень земельных участков, иных объектов недвижимости, подлежащих изъятию, а также список физических и юридических лиц - собственников, пользователей, владельцев, арендаторов земельных участков и иных объектов недвижимости.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В соответствии с законодательством, решение о резервировании должно предусматривать:</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1) срок резервирования, в течение которого риски производства улучшений на зарезервированных земельных участках возлагаются на их правообладателей;</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2) выкуп зарезервированных земельных участков по истечении срока резервирования;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3) компенсации правообладателям земельных участков в случае непринятия решения об их выкупе по завершении срока резервирования.</w: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bookmarkStart w:id="55" w:name="_Toc490555542"/>
      <w:r w:rsidRPr="0024162B">
        <w:rPr>
          <w:rFonts w:ascii="Times New Roman" w:hAnsi="Times New Roman"/>
          <w:sz w:val="20"/>
          <w:szCs w:val="20"/>
        </w:rPr>
        <w:t>Глава X. КОНТРОЛЬ ЗА ИСПОЛЬЗОВАНИЕМ ЗЕМЕЛЬНЫХ УЧАСТКОВ И ИНЫХ ОБЪЕКТОВ НЕДВИЖИМОСТИ. ОТВЕТСТВЕННОСТЬ ЗА НАРУШЕНИЯ ПРАВИЛ</w:t>
      </w:r>
      <w:bookmarkEnd w:id="55"/>
    </w:p>
    <w:p w:rsidR="004816B5" w:rsidRPr="0024162B" w:rsidRDefault="004816B5" w:rsidP="0024162B">
      <w:pPr>
        <w:spacing w:after="0" w:line="240" w:lineRule="auto"/>
        <w:jc w:val="both"/>
        <w:rPr>
          <w:rFonts w:ascii="Times New Roman" w:hAnsi="Times New Roman"/>
          <w:sz w:val="20"/>
          <w:szCs w:val="20"/>
        </w:rPr>
      </w:pPr>
      <w:bookmarkStart w:id="56" w:name="ch36"/>
      <w:bookmarkStart w:id="57" w:name="_Toc490555543"/>
      <w:r w:rsidRPr="0024162B">
        <w:rPr>
          <w:rFonts w:ascii="Times New Roman" w:hAnsi="Times New Roman"/>
          <w:sz w:val="20"/>
          <w:szCs w:val="20"/>
        </w:rPr>
        <w:t xml:space="preserve">Статья 23. </w:t>
      </w:r>
      <w:bookmarkEnd w:id="56"/>
      <w:r w:rsidRPr="0024162B">
        <w:rPr>
          <w:rFonts w:ascii="Times New Roman" w:hAnsi="Times New Roman"/>
          <w:sz w:val="20"/>
          <w:szCs w:val="20"/>
        </w:rPr>
        <w:t>Контроль за использованием объектов недвижимости</w:t>
      </w:r>
      <w:bookmarkEnd w:id="57"/>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Органы местного самоуправления Икейского сельского поселения осуществляют муниципальный контроль за землепользованием и застройкой в границах сельского поселения, в случаях, предусмотренных Градостроительным и Земельным кодексами Российской Федерации.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Контроль за землепользованием и застройкой осуществляют должностные лица надзорных и контролирующих органов, которым в соответствии с законодательством предоставлены такие полномочия.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Должностные лица надзорных и контролирующих органов, действуя в соответствии с законодательством, вправе производить наружный и внутренний осмотр объектов недвижимости, получать от правообладателей недвижимости необходимую информацию, знакомиться с документацией, относящейся к использованию и изменению объектов недвижимости.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Правообладатели объектов недвижимости обязаны оказывать должностным лицам надзорных и контрольных органов, действующим в соответствии с законодательством, содействие в выполнении ими своих обязанностей.</w: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bookmarkStart w:id="58" w:name="ch37"/>
      <w:bookmarkStart w:id="59" w:name="_Toc490555544"/>
      <w:r w:rsidRPr="0024162B">
        <w:rPr>
          <w:rFonts w:ascii="Times New Roman" w:hAnsi="Times New Roman"/>
          <w:sz w:val="20"/>
          <w:szCs w:val="20"/>
        </w:rPr>
        <w:t xml:space="preserve">Статья 24. </w:t>
      </w:r>
      <w:bookmarkEnd w:id="58"/>
      <w:r w:rsidRPr="0024162B">
        <w:rPr>
          <w:rFonts w:ascii="Times New Roman" w:hAnsi="Times New Roman"/>
          <w:sz w:val="20"/>
          <w:szCs w:val="20"/>
        </w:rPr>
        <w:t>Ответственность за нарушения Правил</w:t>
      </w:r>
      <w:bookmarkEnd w:id="59"/>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За нарушение настоящих Правил физические и юридические лица, а также должностные лица несут ответственность в соответствии с земельным и градостроительным законодательством Российской Федерации, законодательством Иркутской области, иными нормативными правовыми актами.</w: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sectPr w:rsidR="004816B5" w:rsidRPr="0024162B" w:rsidSect="0024162B">
          <w:footerReference w:type="default" r:id="rId7"/>
          <w:pgSz w:w="11906" w:h="16838" w:code="9"/>
          <w:pgMar w:top="567" w:right="567" w:bottom="567" w:left="1701" w:header="0" w:footer="0" w:gutter="0"/>
          <w:pgNumType w:start="1"/>
          <w:cols w:space="720"/>
          <w:titlePg/>
          <w:docGrid w:linePitch="360"/>
        </w:sectPr>
      </w:pPr>
    </w:p>
    <w:p w:rsidR="004816B5" w:rsidRPr="0024162B" w:rsidRDefault="004816B5" w:rsidP="0024162B">
      <w:pPr>
        <w:spacing w:after="0" w:line="240" w:lineRule="auto"/>
        <w:jc w:val="both"/>
        <w:rPr>
          <w:rFonts w:ascii="Times New Roman" w:hAnsi="Times New Roman"/>
          <w:sz w:val="20"/>
          <w:szCs w:val="20"/>
        </w:rPr>
      </w:pPr>
      <w:bookmarkStart w:id="60" w:name="_Toc490555545"/>
      <w:r w:rsidRPr="0024162B">
        <w:rPr>
          <w:rFonts w:ascii="Times New Roman" w:hAnsi="Times New Roman"/>
          <w:sz w:val="20"/>
          <w:szCs w:val="20"/>
        </w:rPr>
        <w:t>РАЗДЕЛ II. КАРТЫ ГРАДОСТРОИТЕЛЬНОГО ЗОНИРОВАНИЯ</w:t>
      </w:r>
      <w:bookmarkEnd w:id="60"/>
    </w:p>
    <w:p w:rsidR="004816B5" w:rsidRPr="0024162B" w:rsidRDefault="004816B5" w:rsidP="0024162B">
      <w:pPr>
        <w:spacing w:after="0" w:line="240" w:lineRule="auto"/>
        <w:jc w:val="both"/>
        <w:rPr>
          <w:rFonts w:ascii="Times New Roman" w:hAnsi="Times New Roman"/>
          <w:sz w:val="20"/>
          <w:szCs w:val="20"/>
        </w:rPr>
      </w:pPr>
      <w:bookmarkStart w:id="61" w:name="ch38"/>
      <w:bookmarkStart w:id="62" w:name="_Toc490555546"/>
      <w:r w:rsidRPr="0024162B">
        <w:rPr>
          <w:rFonts w:ascii="Times New Roman" w:hAnsi="Times New Roman"/>
          <w:sz w:val="20"/>
          <w:szCs w:val="20"/>
        </w:rPr>
        <w:t xml:space="preserve">Статья 25. </w:t>
      </w:r>
      <w:bookmarkEnd w:id="61"/>
      <w:r w:rsidRPr="0024162B">
        <w:rPr>
          <w:rFonts w:ascii="Times New Roman" w:hAnsi="Times New Roman"/>
          <w:sz w:val="20"/>
          <w:szCs w:val="20"/>
        </w:rPr>
        <w:t>Карта градостроительного зонирования Икейского муниципального образования (М 1:25000)</w:t>
      </w:r>
      <w:bookmarkEnd w:id="62"/>
    </w:p>
    <w:p w:rsidR="004816B5" w:rsidRPr="0024162B" w:rsidRDefault="004816B5" w:rsidP="0024162B">
      <w:pPr>
        <w:spacing w:after="0" w:line="240" w:lineRule="auto"/>
        <w:jc w:val="both"/>
        <w:rPr>
          <w:rFonts w:ascii="Times New Roman" w:hAnsi="Times New Roman"/>
          <w:sz w:val="20"/>
          <w:szCs w:val="20"/>
        </w:rPr>
      </w:pPr>
      <w:r w:rsidRPr="00C81C4C">
        <w:rPr>
          <w:rFonts w:ascii="Times New Roman" w:hAnsi="Times New Roman"/>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6.25pt;height:359.25pt;rotation:-90" o:allowoverlap="f">
            <v:imagedata r:id="rId8" o:title=""/>
          </v:shape>
        </w:pic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br w:type="page"/>
      </w:r>
      <w:bookmarkStart w:id="63" w:name="_Toc490555547"/>
      <w:r w:rsidRPr="0024162B">
        <w:rPr>
          <w:rFonts w:ascii="Times New Roman" w:hAnsi="Times New Roman"/>
          <w:sz w:val="20"/>
          <w:szCs w:val="20"/>
        </w:rPr>
        <w:t>Статья 26. Карта градостроительного зонирования с. Икей (М 1:5000)</w:t>
      </w:r>
      <w:bookmarkEnd w:id="63"/>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r w:rsidRPr="00C81C4C">
        <w:rPr>
          <w:rFonts w:ascii="Times New Roman" w:hAnsi="Times New Roman"/>
          <w:sz w:val="20"/>
          <w:szCs w:val="20"/>
        </w:rPr>
        <w:pict>
          <v:shape id="_x0000_i1026" type="#_x0000_t75" style="width:480.75pt;height:413.25pt">
            <v:imagedata r:id="rId9" o:title=""/>
          </v:shape>
        </w:pic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bookmarkStart w:id="64" w:name="ch40"/>
      <w:r w:rsidRPr="0024162B">
        <w:rPr>
          <w:rFonts w:ascii="Times New Roman" w:hAnsi="Times New Roman"/>
          <w:sz w:val="20"/>
          <w:szCs w:val="20"/>
        </w:rPr>
        <w:br w:type="page"/>
      </w:r>
      <w:bookmarkStart w:id="65" w:name="_Toc490555548"/>
      <w:r w:rsidRPr="0024162B">
        <w:rPr>
          <w:rFonts w:ascii="Times New Roman" w:hAnsi="Times New Roman"/>
          <w:sz w:val="20"/>
          <w:szCs w:val="20"/>
        </w:rPr>
        <w:t xml:space="preserve">Статья 27. </w:t>
      </w:r>
      <w:bookmarkEnd w:id="64"/>
      <w:r w:rsidRPr="0024162B">
        <w:rPr>
          <w:rFonts w:ascii="Times New Roman" w:hAnsi="Times New Roman"/>
          <w:sz w:val="20"/>
          <w:szCs w:val="20"/>
        </w:rPr>
        <w:t>Карта градостроительного зонирования с. Галдун (М 1:5000)</w:t>
      </w:r>
      <w:bookmarkEnd w:id="65"/>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r w:rsidRPr="00C81C4C">
        <w:rPr>
          <w:rFonts w:ascii="Times New Roman" w:hAnsi="Times New Roman"/>
          <w:sz w:val="20"/>
          <w:szCs w:val="20"/>
        </w:rPr>
        <w:pict>
          <v:shape id="_x0000_i1027" type="#_x0000_t75" style="width:462.75pt;height:693pt">
            <v:imagedata r:id="rId10" o:title=""/>
          </v:shape>
        </w:pict>
      </w:r>
      <w:r w:rsidRPr="0024162B">
        <w:rPr>
          <w:rFonts w:ascii="Times New Roman" w:hAnsi="Times New Roman"/>
          <w:sz w:val="20"/>
          <w:szCs w:val="20"/>
        </w:rPr>
        <w:br w:type="page"/>
      </w:r>
      <w:bookmarkStart w:id="66" w:name="_Toc490555549"/>
      <w:r w:rsidRPr="0024162B">
        <w:rPr>
          <w:rFonts w:ascii="Times New Roman" w:hAnsi="Times New Roman"/>
          <w:sz w:val="20"/>
          <w:szCs w:val="20"/>
        </w:rPr>
        <w:t>Статья 28. Карта градостроительного зонирования д. Гарбакарай (М 1:5000)</w:t>
      </w:r>
      <w:bookmarkEnd w:id="66"/>
    </w:p>
    <w:p w:rsidR="004816B5" w:rsidRPr="0024162B" w:rsidRDefault="004816B5" w:rsidP="0024162B">
      <w:pPr>
        <w:spacing w:after="0" w:line="240" w:lineRule="auto"/>
        <w:jc w:val="both"/>
        <w:rPr>
          <w:rFonts w:ascii="Times New Roman" w:hAnsi="Times New Roman"/>
          <w:sz w:val="20"/>
          <w:szCs w:val="20"/>
        </w:rPr>
      </w:pPr>
      <w:r w:rsidRPr="00C81C4C">
        <w:rPr>
          <w:rFonts w:ascii="Times New Roman" w:hAnsi="Times New Roman"/>
          <w:sz w:val="20"/>
          <w:szCs w:val="20"/>
        </w:rPr>
        <w:pict>
          <v:shape id="_x0000_i1028" type="#_x0000_t75" style="width:354pt;height:682.5pt">
            <v:imagedata r:id="rId11" o:title=""/>
          </v:shape>
        </w:pict>
      </w:r>
    </w:p>
    <w:p w:rsidR="004816B5" w:rsidRPr="0024162B" w:rsidRDefault="004816B5" w:rsidP="0024162B">
      <w:pPr>
        <w:spacing w:after="0" w:line="240" w:lineRule="auto"/>
        <w:jc w:val="both"/>
        <w:rPr>
          <w:rFonts w:ascii="Times New Roman" w:hAnsi="Times New Roman"/>
          <w:sz w:val="20"/>
          <w:szCs w:val="20"/>
        </w:rPr>
      </w:pPr>
      <w:bookmarkStart w:id="67" w:name="_Toc490555550"/>
      <w:r w:rsidRPr="0024162B">
        <w:rPr>
          <w:rFonts w:ascii="Times New Roman" w:hAnsi="Times New Roman"/>
          <w:sz w:val="20"/>
          <w:szCs w:val="20"/>
        </w:rPr>
        <w:t>Статья 29. Карта градостроительного зонирования п. Икейский (М 1:5000)</w:t>
      </w:r>
      <w:bookmarkEnd w:id="67"/>
    </w:p>
    <w:p w:rsidR="004816B5" w:rsidRPr="0024162B" w:rsidRDefault="004816B5" w:rsidP="0024162B">
      <w:pPr>
        <w:spacing w:after="0" w:line="240" w:lineRule="auto"/>
        <w:jc w:val="both"/>
        <w:rPr>
          <w:rFonts w:ascii="Times New Roman" w:hAnsi="Times New Roman"/>
          <w:sz w:val="20"/>
          <w:szCs w:val="20"/>
        </w:rPr>
      </w:pPr>
      <w:r w:rsidRPr="00C81C4C">
        <w:rPr>
          <w:rFonts w:ascii="Times New Roman" w:hAnsi="Times New Roman"/>
          <w:sz w:val="20"/>
          <w:szCs w:val="20"/>
        </w:rPr>
        <w:pict>
          <v:shape id="_x0000_i1029" type="#_x0000_t75" style="width:471.75pt;height:539.25pt">
            <v:imagedata r:id="rId12" o:title=""/>
          </v:shape>
        </w:pic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br w:type="page"/>
      </w:r>
      <w:bookmarkStart w:id="68" w:name="_Toc490555551"/>
      <w:r w:rsidRPr="0024162B">
        <w:rPr>
          <w:rFonts w:ascii="Times New Roman" w:hAnsi="Times New Roman"/>
          <w:sz w:val="20"/>
          <w:szCs w:val="20"/>
        </w:rPr>
        <w:t>РАЗДЕЛ III. ГРАДОСТРОИТЕЛЬНЫЕ РЕГЛАМЕНТЫ</w:t>
      </w:r>
      <w:bookmarkEnd w:id="68"/>
    </w:p>
    <w:p w:rsidR="004816B5" w:rsidRPr="0024162B" w:rsidRDefault="004816B5" w:rsidP="0024162B">
      <w:pPr>
        <w:spacing w:after="0" w:line="240" w:lineRule="auto"/>
        <w:jc w:val="both"/>
        <w:rPr>
          <w:rFonts w:ascii="Times New Roman" w:hAnsi="Times New Roman"/>
          <w:sz w:val="20"/>
          <w:szCs w:val="20"/>
        </w:rPr>
      </w:pPr>
      <w:bookmarkStart w:id="69" w:name="ch41"/>
      <w:bookmarkStart w:id="70" w:name="_Toc490555552"/>
      <w:r w:rsidRPr="0024162B">
        <w:rPr>
          <w:rFonts w:ascii="Times New Roman" w:hAnsi="Times New Roman"/>
          <w:sz w:val="20"/>
          <w:szCs w:val="20"/>
        </w:rPr>
        <w:t xml:space="preserve">Статья 30. </w:t>
      </w:r>
      <w:bookmarkEnd w:id="69"/>
      <w:r w:rsidRPr="0024162B">
        <w:rPr>
          <w:rFonts w:ascii="Times New Roman" w:hAnsi="Times New Roman"/>
          <w:sz w:val="20"/>
          <w:szCs w:val="20"/>
        </w:rPr>
        <w:t>Виды территориальных зон, выделенных на карте градостроительного зонирования территории Икейского муниципального образования</w:t>
      </w:r>
      <w:bookmarkEnd w:id="70"/>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Настоящими Правилами устанавливаются следующие виды территориальных зон:</w:t>
      </w:r>
    </w:p>
    <w:tbl>
      <w:tblPr>
        <w:tblW w:w="9639" w:type="dxa"/>
        <w:tblInd w:w="-4" w:type="dxa"/>
        <w:tblLayout w:type="fixed"/>
        <w:tblCellMar>
          <w:left w:w="40" w:type="dxa"/>
          <w:right w:w="40" w:type="dxa"/>
        </w:tblCellMar>
        <w:tblLook w:val="0000"/>
      </w:tblPr>
      <w:tblGrid>
        <w:gridCol w:w="568"/>
        <w:gridCol w:w="2627"/>
        <w:gridCol w:w="663"/>
        <w:gridCol w:w="2238"/>
        <w:gridCol w:w="3543"/>
      </w:tblGrid>
      <w:tr w:rsidR="004816B5" w:rsidRPr="0024162B" w:rsidTr="0024162B">
        <w:trPr>
          <w:trHeight w:val="623"/>
          <w:tblHeader/>
        </w:trPr>
        <w:tc>
          <w:tcPr>
            <w:tcW w:w="3195" w:type="dxa"/>
            <w:gridSpan w:val="2"/>
            <w:tcBorders>
              <w:top w:val="single" w:sz="2" w:space="0" w:color="000000"/>
              <w:left w:val="single" w:sz="2" w:space="0" w:color="000000"/>
              <w:bottom w:val="single" w:sz="2" w:space="0" w:color="000000"/>
            </w:tcBorders>
            <w:vAlign w:val="center"/>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Состав территориальных зон</w:t>
            </w:r>
          </w:p>
        </w:tc>
        <w:tc>
          <w:tcPr>
            <w:tcW w:w="2901" w:type="dxa"/>
            <w:gridSpan w:val="2"/>
            <w:tcBorders>
              <w:top w:val="single" w:sz="2" w:space="0" w:color="000000"/>
              <w:left w:val="single" w:sz="2" w:space="0" w:color="000000"/>
              <w:bottom w:val="single" w:sz="2" w:space="0" w:color="000000"/>
            </w:tcBorders>
            <w:vAlign w:val="center"/>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Виды территориальных зон</w:t>
            </w:r>
          </w:p>
        </w:tc>
        <w:tc>
          <w:tcPr>
            <w:tcW w:w="3543" w:type="dxa"/>
            <w:tcBorders>
              <w:top w:val="single" w:sz="2" w:space="0" w:color="000000"/>
              <w:left w:val="single" w:sz="2" w:space="0" w:color="000000"/>
              <w:bottom w:val="single" w:sz="2" w:space="0" w:color="000000"/>
              <w:right w:val="single" w:sz="2" w:space="0" w:color="000000"/>
            </w:tcBorders>
            <w:vAlign w:val="center"/>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Основные виды разрешенного использования земельных участков</w:t>
            </w:r>
          </w:p>
        </w:tc>
      </w:tr>
      <w:tr w:rsidR="004816B5" w:rsidRPr="0024162B" w:rsidTr="0024162B">
        <w:trPr>
          <w:trHeight w:val="167"/>
          <w:tblHeader/>
        </w:trPr>
        <w:tc>
          <w:tcPr>
            <w:tcW w:w="568" w:type="dxa"/>
            <w:tcBorders>
              <w:top w:val="single" w:sz="2" w:space="0" w:color="000000"/>
              <w:left w:val="single" w:sz="2" w:space="0" w:color="000000"/>
              <w:bottom w:val="single" w:sz="2" w:space="0" w:color="000000"/>
            </w:tcBorders>
            <w:vAlign w:val="center"/>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1</w:t>
            </w:r>
          </w:p>
        </w:tc>
        <w:tc>
          <w:tcPr>
            <w:tcW w:w="2627" w:type="dxa"/>
            <w:tcBorders>
              <w:top w:val="single" w:sz="2" w:space="0" w:color="000000"/>
              <w:left w:val="single" w:sz="2" w:space="0" w:color="000000"/>
              <w:bottom w:val="single" w:sz="2" w:space="0" w:color="000000"/>
            </w:tcBorders>
            <w:vAlign w:val="center"/>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2</w:t>
            </w:r>
          </w:p>
        </w:tc>
        <w:tc>
          <w:tcPr>
            <w:tcW w:w="663" w:type="dxa"/>
            <w:tcBorders>
              <w:top w:val="single" w:sz="2" w:space="0" w:color="000000"/>
              <w:left w:val="single" w:sz="2" w:space="0" w:color="000000"/>
              <w:bottom w:val="single" w:sz="2" w:space="0" w:color="000000"/>
            </w:tcBorders>
            <w:vAlign w:val="center"/>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3</w:t>
            </w:r>
          </w:p>
        </w:tc>
        <w:tc>
          <w:tcPr>
            <w:tcW w:w="2238" w:type="dxa"/>
            <w:tcBorders>
              <w:top w:val="single" w:sz="2" w:space="0" w:color="000000"/>
              <w:left w:val="single" w:sz="2" w:space="0" w:color="000000"/>
              <w:bottom w:val="single" w:sz="2" w:space="0" w:color="000000"/>
            </w:tcBorders>
            <w:vAlign w:val="center"/>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4</w:t>
            </w:r>
          </w:p>
        </w:tc>
        <w:tc>
          <w:tcPr>
            <w:tcW w:w="3543" w:type="dxa"/>
            <w:tcBorders>
              <w:top w:val="single" w:sz="2" w:space="0" w:color="000000"/>
              <w:left w:val="single" w:sz="2" w:space="0" w:color="000000"/>
              <w:bottom w:val="single" w:sz="2" w:space="0" w:color="000000"/>
              <w:right w:val="single" w:sz="2" w:space="0" w:color="000000"/>
            </w:tcBorders>
            <w:vAlign w:val="center"/>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5</w:t>
            </w:r>
          </w:p>
        </w:tc>
      </w:tr>
      <w:tr w:rsidR="004816B5" w:rsidRPr="0024162B" w:rsidTr="0024162B">
        <w:trPr>
          <w:trHeight w:val="344"/>
          <w:tblHeader/>
        </w:trPr>
        <w:tc>
          <w:tcPr>
            <w:tcW w:w="568" w:type="dxa"/>
            <w:tcBorders>
              <w:top w:val="single" w:sz="2" w:space="0" w:color="000000"/>
              <w:left w:val="single" w:sz="2" w:space="0" w:color="000000"/>
              <w:bottom w:val="single" w:sz="2" w:space="0" w:color="000000"/>
            </w:tcBorders>
            <w:vAlign w:val="center"/>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Код</w:t>
            </w:r>
          </w:p>
        </w:tc>
        <w:tc>
          <w:tcPr>
            <w:tcW w:w="2627" w:type="dxa"/>
            <w:tcBorders>
              <w:top w:val="single" w:sz="2" w:space="0" w:color="000000"/>
              <w:left w:val="single" w:sz="2" w:space="0" w:color="000000"/>
              <w:bottom w:val="single" w:sz="2" w:space="0" w:color="000000"/>
            </w:tcBorders>
            <w:vAlign w:val="center"/>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Наименование</w:t>
            </w:r>
          </w:p>
        </w:tc>
        <w:tc>
          <w:tcPr>
            <w:tcW w:w="663" w:type="dxa"/>
            <w:tcBorders>
              <w:top w:val="single" w:sz="2" w:space="0" w:color="000000"/>
              <w:left w:val="single" w:sz="2" w:space="0" w:color="000000"/>
              <w:bottom w:val="single" w:sz="2" w:space="0" w:color="000000"/>
            </w:tcBorders>
            <w:vAlign w:val="center"/>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Код</w:t>
            </w:r>
          </w:p>
        </w:tc>
        <w:tc>
          <w:tcPr>
            <w:tcW w:w="2238" w:type="dxa"/>
            <w:tcBorders>
              <w:top w:val="single" w:sz="2" w:space="0" w:color="000000"/>
              <w:left w:val="single" w:sz="2" w:space="0" w:color="000000"/>
              <w:bottom w:val="single" w:sz="2" w:space="0" w:color="000000"/>
            </w:tcBorders>
            <w:vAlign w:val="center"/>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Наименование</w:t>
            </w:r>
          </w:p>
        </w:tc>
        <w:tc>
          <w:tcPr>
            <w:tcW w:w="3543" w:type="dxa"/>
            <w:tcBorders>
              <w:top w:val="single" w:sz="2" w:space="0" w:color="000000"/>
              <w:left w:val="single" w:sz="2" w:space="0" w:color="000000"/>
              <w:bottom w:val="single" w:sz="2" w:space="0" w:color="000000"/>
              <w:right w:val="single" w:sz="2" w:space="0" w:color="000000"/>
            </w:tcBorders>
            <w:vAlign w:val="center"/>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Наименование</w:t>
            </w:r>
          </w:p>
        </w:tc>
      </w:tr>
      <w:tr w:rsidR="004816B5" w:rsidRPr="0024162B" w:rsidTr="0024162B">
        <w:trPr>
          <w:trHeight w:val="519"/>
        </w:trPr>
        <w:tc>
          <w:tcPr>
            <w:tcW w:w="568" w:type="dxa"/>
            <w:tcBorders>
              <w:top w:val="single" w:sz="2" w:space="0" w:color="000000"/>
              <w:left w:val="single" w:sz="2" w:space="0" w:color="000000"/>
            </w:tcBorders>
            <w:vAlign w:val="center"/>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Ж</w:t>
            </w:r>
          </w:p>
        </w:tc>
        <w:tc>
          <w:tcPr>
            <w:tcW w:w="2627" w:type="dxa"/>
            <w:tcBorders>
              <w:top w:val="single" w:sz="2" w:space="0" w:color="000000"/>
              <w:left w:val="single" w:sz="2" w:space="0" w:color="000000"/>
            </w:tcBorders>
            <w:vAlign w:val="center"/>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Жилые зоны</w:t>
            </w:r>
          </w:p>
        </w:tc>
        <w:tc>
          <w:tcPr>
            <w:tcW w:w="663" w:type="dxa"/>
            <w:tcBorders>
              <w:top w:val="single" w:sz="2" w:space="0" w:color="000000"/>
              <w:left w:val="single" w:sz="4" w:space="0" w:color="000000"/>
              <w:bottom w:val="single" w:sz="4" w:space="0" w:color="000000"/>
            </w:tcBorders>
            <w:vAlign w:val="center"/>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Ж-1</w:t>
            </w:r>
          </w:p>
        </w:tc>
        <w:tc>
          <w:tcPr>
            <w:tcW w:w="2238" w:type="dxa"/>
            <w:tcBorders>
              <w:top w:val="single" w:sz="2" w:space="0" w:color="000000"/>
              <w:left w:val="single" w:sz="2" w:space="0" w:color="000000"/>
              <w:bottom w:val="single" w:sz="4" w:space="0" w:color="auto"/>
            </w:tcBorders>
            <w:vAlign w:val="center"/>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Зона застройки жилыми домами</w:t>
            </w:r>
          </w:p>
        </w:tc>
        <w:tc>
          <w:tcPr>
            <w:tcW w:w="3543" w:type="dxa"/>
            <w:tcBorders>
              <w:top w:val="single" w:sz="2" w:space="0" w:color="000000"/>
              <w:left w:val="single" w:sz="2" w:space="0" w:color="000000"/>
              <w:bottom w:val="single" w:sz="4" w:space="0" w:color="auto"/>
              <w:right w:val="single" w:sz="2" w:space="0" w:color="000000"/>
            </w:tcBorders>
            <w:vAlign w:val="center"/>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2.1/2.1.1/2.2/2.3/3.4.1/3.10.1/8.3</w:t>
            </w:r>
          </w:p>
        </w:tc>
      </w:tr>
      <w:tr w:rsidR="004816B5" w:rsidRPr="0024162B" w:rsidTr="0024162B">
        <w:trPr>
          <w:trHeight w:val="526"/>
        </w:trPr>
        <w:tc>
          <w:tcPr>
            <w:tcW w:w="568" w:type="dxa"/>
            <w:tcBorders>
              <w:top w:val="single" w:sz="2" w:space="0" w:color="000000"/>
              <w:left w:val="single" w:sz="2" w:space="0" w:color="000000"/>
              <w:bottom w:val="single" w:sz="2" w:space="0" w:color="000000"/>
            </w:tcBorders>
            <w:vAlign w:val="center"/>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ОД</w:t>
            </w:r>
          </w:p>
        </w:tc>
        <w:tc>
          <w:tcPr>
            <w:tcW w:w="2627" w:type="dxa"/>
            <w:tcBorders>
              <w:top w:val="single" w:sz="2" w:space="0" w:color="000000"/>
              <w:left w:val="single" w:sz="2" w:space="0" w:color="000000"/>
              <w:bottom w:val="single" w:sz="2" w:space="0" w:color="000000"/>
            </w:tcBorders>
            <w:vAlign w:val="center"/>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Общественно-деловые зоны</w:t>
            </w:r>
          </w:p>
        </w:tc>
        <w:tc>
          <w:tcPr>
            <w:tcW w:w="663" w:type="dxa"/>
            <w:tcBorders>
              <w:top w:val="single" w:sz="2" w:space="0" w:color="000000"/>
              <w:left w:val="single" w:sz="4" w:space="0" w:color="000000"/>
              <w:bottom w:val="single" w:sz="4" w:space="0" w:color="000000"/>
            </w:tcBorders>
            <w:vAlign w:val="center"/>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ОД-1</w:t>
            </w:r>
          </w:p>
        </w:tc>
        <w:tc>
          <w:tcPr>
            <w:tcW w:w="2238" w:type="dxa"/>
            <w:tcBorders>
              <w:top w:val="single" w:sz="2" w:space="0" w:color="000000"/>
              <w:left w:val="single" w:sz="2" w:space="0" w:color="000000"/>
              <w:bottom w:val="single" w:sz="4" w:space="0" w:color="000000"/>
            </w:tcBorders>
            <w:vAlign w:val="center"/>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Зона объектов общественного делового назначения</w:t>
            </w:r>
          </w:p>
        </w:tc>
        <w:tc>
          <w:tcPr>
            <w:tcW w:w="3543" w:type="dxa"/>
            <w:tcBorders>
              <w:top w:val="single" w:sz="2" w:space="0" w:color="000000"/>
              <w:left w:val="single" w:sz="2" w:space="0" w:color="000000"/>
              <w:bottom w:val="single" w:sz="4" w:space="0" w:color="000000"/>
              <w:right w:val="single" w:sz="2" w:space="0" w:color="000000"/>
            </w:tcBorders>
            <w:vAlign w:val="center"/>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33.2/3.3/3.6/3.8/3.4.1/3.4.2/3.5.1</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/3.10.1/ 4.--4.5/4.8/5.1/</w:t>
            </w:r>
          </w:p>
        </w:tc>
      </w:tr>
      <w:tr w:rsidR="004816B5" w:rsidRPr="0024162B" w:rsidTr="0024162B">
        <w:trPr>
          <w:trHeight w:val="734"/>
        </w:trPr>
        <w:tc>
          <w:tcPr>
            <w:tcW w:w="568" w:type="dxa"/>
            <w:vMerge w:val="restart"/>
            <w:tcBorders>
              <w:top w:val="single" w:sz="2" w:space="0" w:color="000000"/>
              <w:left w:val="single" w:sz="2" w:space="0" w:color="000000"/>
            </w:tcBorders>
            <w:vAlign w:val="center"/>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w:t>
            </w:r>
          </w:p>
        </w:tc>
        <w:tc>
          <w:tcPr>
            <w:tcW w:w="2627" w:type="dxa"/>
            <w:vMerge w:val="restart"/>
            <w:tcBorders>
              <w:top w:val="single" w:sz="2" w:space="0" w:color="000000"/>
              <w:left w:val="single" w:sz="2" w:space="0" w:color="000000"/>
            </w:tcBorders>
            <w:vAlign w:val="center"/>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Производственные зоны</w:t>
            </w:r>
          </w:p>
        </w:tc>
        <w:tc>
          <w:tcPr>
            <w:tcW w:w="663" w:type="dxa"/>
            <w:tcBorders>
              <w:top w:val="single" w:sz="2" w:space="0" w:color="000000"/>
              <w:left w:val="single" w:sz="4" w:space="0" w:color="000000"/>
              <w:bottom w:val="single" w:sz="4" w:space="0" w:color="auto"/>
            </w:tcBorders>
            <w:vAlign w:val="center"/>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П-1</w:t>
            </w:r>
          </w:p>
        </w:tc>
        <w:tc>
          <w:tcPr>
            <w:tcW w:w="2238" w:type="dxa"/>
            <w:tcBorders>
              <w:top w:val="single" w:sz="2" w:space="0" w:color="000000"/>
              <w:left w:val="single" w:sz="2" w:space="0" w:color="000000"/>
              <w:bottom w:val="single" w:sz="4" w:space="0" w:color="auto"/>
            </w:tcBorders>
            <w:vAlign w:val="center"/>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Зона производственных объектов</w:t>
            </w:r>
          </w:p>
        </w:tc>
        <w:tc>
          <w:tcPr>
            <w:tcW w:w="3543" w:type="dxa"/>
            <w:tcBorders>
              <w:top w:val="single" w:sz="2" w:space="0" w:color="000000"/>
              <w:left w:val="single" w:sz="2" w:space="0" w:color="000000"/>
              <w:bottom w:val="single" w:sz="4" w:space="0" w:color="auto"/>
              <w:right w:val="single" w:sz="2" w:space="0" w:color="000000"/>
            </w:tcBorders>
            <w:vAlign w:val="center"/>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1.15 / 1.18</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6.1/6.4/6.6/6.7/6.8/6.9/10.1/10.3</w:t>
            </w:r>
          </w:p>
        </w:tc>
      </w:tr>
      <w:tr w:rsidR="004816B5" w:rsidRPr="0024162B" w:rsidTr="0024162B">
        <w:trPr>
          <w:trHeight w:val="561"/>
        </w:trPr>
        <w:tc>
          <w:tcPr>
            <w:tcW w:w="568" w:type="dxa"/>
            <w:vMerge/>
            <w:tcBorders>
              <w:left w:val="single" w:sz="2" w:space="0" w:color="000000"/>
              <w:bottom w:val="single" w:sz="2" w:space="0" w:color="000000"/>
            </w:tcBorders>
            <w:vAlign w:val="center"/>
          </w:tcPr>
          <w:p w:rsidR="004816B5" w:rsidRPr="0024162B" w:rsidRDefault="004816B5" w:rsidP="0024162B">
            <w:pPr>
              <w:spacing w:after="0" w:line="240" w:lineRule="auto"/>
              <w:jc w:val="both"/>
              <w:rPr>
                <w:rFonts w:ascii="Times New Roman" w:hAnsi="Times New Roman"/>
                <w:sz w:val="20"/>
                <w:szCs w:val="20"/>
              </w:rPr>
            </w:pPr>
          </w:p>
        </w:tc>
        <w:tc>
          <w:tcPr>
            <w:tcW w:w="2627" w:type="dxa"/>
            <w:vMerge/>
            <w:tcBorders>
              <w:left w:val="single" w:sz="2" w:space="0" w:color="000000"/>
              <w:bottom w:val="single" w:sz="2" w:space="0" w:color="000000"/>
            </w:tcBorders>
            <w:vAlign w:val="center"/>
          </w:tcPr>
          <w:p w:rsidR="004816B5" w:rsidRPr="0024162B" w:rsidRDefault="004816B5" w:rsidP="0024162B">
            <w:pPr>
              <w:spacing w:after="0" w:line="240" w:lineRule="auto"/>
              <w:jc w:val="both"/>
              <w:rPr>
                <w:rFonts w:ascii="Times New Roman" w:hAnsi="Times New Roman"/>
                <w:sz w:val="20"/>
                <w:szCs w:val="20"/>
              </w:rPr>
            </w:pPr>
          </w:p>
        </w:tc>
        <w:tc>
          <w:tcPr>
            <w:tcW w:w="663" w:type="dxa"/>
            <w:tcBorders>
              <w:top w:val="single" w:sz="4" w:space="0" w:color="auto"/>
              <w:left w:val="single" w:sz="4" w:space="0" w:color="000000"/>
            </w:tcBorders>
            <w:vAlign w:val="center"/>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П-2</w:t>
            </w:r>
          </w:p>
        </w:tc>
        <w:tc>
          <w:tcPr>
            <w:tcW w:w="2238" w:type="dxa"/>
            <w:tcBorders>
              <w:top w:val="single" w:sz="4" w:space="0" w:color="auto"/>
              <w:left w:val="single" w:sz="2" w:space="0" w:color="000000"/>
            </w:tcBorders>
            <w:vAlign w:val="center"/>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Зона коммунально-складского назначения</w:t>
            </w:r>
          </w:p>
        </w:tc>
        <w:tc>
          <w:tcPr>
            <w:tcW w:w="3543" w:type="dxa"/>
            <w:tcBorders>
              <w:top w:val="single" w:sz="4" w:space="0" w:color="auto"/>
              <w:left w:val="single" w:sz="2" w:space="0" w:color="000000"/>
              <w:right w:val="single" w:sz="2" w:space="0" w:color="000000"/>
            </w:tcBorders>
            <w:vAlign w:val="center"/>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6.6/6.8/6.9/10.3/1.15/1.18/ 4.9/2.7.1</w:t>
            </w:r>
          </w:p>
        </w:tc>
      </w:tr>
      <w:tr w:rsidR="004816B5" w:rsidRPr="0024162B" w:rsidTr="0024162B">
        <w:trPr>
          <w:trHeight w:val="526"/>
        </w:trPr>
        <w:tc>
          <w:tcPr>
            <w:tcW w:w="568" w:type="dxa"/>
            <w:vMerge w:val="restart"/>
            <w:tcBorders>
              <w:top w:val="single" w:sz="2" w:space="0" w:color="000000"/>
              <w:left w:val="single" w:sz="2" w:space="0" w:color="000000"/>
              <w:bottom w:val="single" w:sz="2" w:space="0" w:color="000000"/>
            </w:tcBorders>
            <w:vAlign w:val="center"/>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Т</w:t>
            </w:r>
          </w:p>
        </w:tc>
        <w:tc>
          <w:tcPr>
            <w:tcW w:w="2627" w:type="dxa"/>
            <w:vMerge w:val="restart"/>
            <w:tcBorders>
              <w:top w:val="single" w:sz="2" w:space="0" w:color="000000"/>
              <w:left w:val="single" w:sz="2" w:space="0" w:color="000000"/>
              <w:bottom w:val="single" w:sz="2" w:space="0" w:color="000000"/>
            </w:tcBorders>
            <w:vAlign w:val="center"/>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Зоны объектов инженерной и транспортной инфраструктуры</w:t>
            </w:r>
          </w:p>
        </w:tc>
        <w:tc>
          <w:tcPr>
            <w:tcW w:w="663" w:type="dxa"/>
            <w:tcBorders>
              <w:top w:val="single" w:sz="2" w:space="0" w:color="000000"/>
              <w:left w:val="single" w:sz="4" w:space="0" w:color="000000"/>
              <w:bottom w:val="single" w:sz="2" w:space="0" w:color="000000"/>
            </w:tcBorders>
            <w:vAlign w:val="center"/>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И</w:t>
            </w:r>
          </w:p>
        </w:tc>
        <w:tc>
          <w:tcPr>
            <w:tcW w:w="2238" w:type="dxa"/>
            <w:tcBorders>
              <w:top w:val="single" w:sz="2" w:space="0" w:color="000000"/>
              <w:left w:val="single" w:sz="2" w:space="0" w:color="000000"/>
              <w:bottom w:val="single" w:sz="2" w:space="0" w:color="000000"/>
            </w:tcBorders>
            <w:vAlign w:val="center"/>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Зона объектов инженерной инфраструктуры</w:t>
            </w:r>
          </w:p>
        </w:tc>
        <w:tc>
          <w:tcPr>
            <w:tcW w:w="3543" w:type="dxa"/>
            <w:tcBorders>
              <w:top w:val="single" w:sz="2" w:space="0" w:color="000000"/>
              <w:left w:val="single" w:sz="2" w:space="0" w:color="000000"/>
              <w:bottom w:val="single" w:sz="2" w:space="0" w:color="000000"/>
              <w:right w:val="single" w:sz="2" w:space="0" w:color="000000"/>
            </w:tcBorders>
            <w:vAlign w:val="center"/>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3.1/6.8/7.5/11.2/11.3</w:t>
            </w:r>
          </w:p>
        </w:tc>
      </w:tr>
      <w:tr w:rsidR="004816B5" w:rsidRPr="0024162B" w:rsidTr="0024162B">
        <w:trPr>
          <w:trHeight w:val="526"/>
        </w:trPr>
        <w:tc>
          <w:tcPr>
            <w:tcW w:w="568" w:type="dxa"/>
            <w:vMerge/>
            <w:tcBorders>
              <w:top w:val="single" w:sz="2" w:space="0" w:color="000000"/>
              <w:left w:val="single" w:sz="2" w:space="0" w:color="000000"/>
              <w:bottom w:val="single" w:sz="2" w:space="0" w:color="000000"/>
            </w:tcBorders>
            <w:vAlign w:val="center"/>
          </w:tcPr>
          <w:p w:rsidR="004816B5" w:rsidRPr="0024162B" w:rsidRDefault="004816B5" w:rsidP="0024162B">
            <w:pPr>
              <w:spacing w:after="0" w:line="240" w:lineRule="auto"/>
              <w:jc w:val="both"/>
              <w:rPr>
                <w:rFonts w:ascii="Times New Roman" w:hAnsi="Times New Roman"/>
                <w:sz w:val="20"/>
                <w:szCs w:val="20"/>
              </w:rPr>
            </w:pPr>
          </w:p>
        </w:tc>
        <w:tc>
          <w:tcPr>
            <w:tcW w:w="2627" w:type="dxa"/>
            <w:vMerge/>
            <w:tcBorders>
              <w:top w:val="single" w:sz="2" w:space="0" w:color="000000"/>
              <w:left w:val="single" w:sz="2" w:space="0" w:color="000000"/>
              <w:bottom w:val="single" w:sz="2" w:space="0" w:color="000000"/>
            </w:tcBorders>
            <w:vAlign w:val="center"/>
          </w:tcPr>
          <w:p w:rsidR="004816B5" w:rsidRPr="0024162B" w:rsidRDefault="004816B5" w:rsidP="0024162B">
            <w:pPr>
              <w:spacing w:after="0" w:line="240" w:lineRule="auto"/>
              <w:jc w:val="both"/>
              <w:rPr>
                <w:rFonts w:ascii="Times New Roman" w:hAnsi="Times New Roman"/>
                <w:sz w:val="20"/>
                <w:szCs w:val="20"/>
              </w:rPr>
            </w:pPr>
          </w:p>
        </w:tc>
        <w:tc>
          <w:tcPr>
            <w:tcW w:w="663" w:type="dxa"/>
            <w:tcBorders>
              <w:top w:val="single" w:sz="2" w:space="0" w:color="000000"/>
              <w:left w:val="single" w:sz="4" w:space="0" w:color="000000"/>
              <w:bottom w:val="single" w:sz="2" w:space="0" w:color="000000"/>
            </w:tcBorders>
            <w:vAlign w:val="center"/>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Т</w:t>
            </w:r>
          </w:p>
        </w:tc>
        <w:tc>
          <w:tcPr>
            <w:tcW w:w="2238" w:type="dxa"/>
            <w:tcBorders>
              <w:top w:val="single" w:sz="2" w:space="0" w:color="000000"/>
              <w:left w:val="single" w:sz="2" w:space="0" w:color="000000"/>
              <w:bottom w:val="single" w:sz="2" w:space="0" w:color="000000"/>
            </w:tcBorders>
            <w:vAlign w:val="center"/>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Зона объектов транспортной инфраструктуры.</w:t>
            </w:r>
          </w:p>
        </w:tc>
        <w:tc>
          <w:tcPr>
            <w:tcW w:w="3543" w:type="dxa"/>
            <w:tcBorders>
              <w:top w:val="single" w:sz="2" w:space="0" w:color="000000"/>
              <w:left w:val="single" w:sz="2" w:space="0" w:color="000000"/>
              <w:bottom w:val="single" w:sz="2" w:space="0" w:color="000000"/>
              <w:right w:val="single" w:sz="2" w:space="0" w:color="000000"/>
            </w:tcBorders>
            <w:vAlign w:val="center"/>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7.1/7.2/7.5</w:t>
            </w:r>
          </w:p>
        </w:tc>
      </w:tr>
      <w:tr w:rsidR="004816B5" w:rsidRPr="0024162B" w:rsidTr="0024162B">
        <w:trPr>
          <w:trHeight w:val="840"/>
        </w:trPr>
        <w:tc>
          <w:tcPr>
            <w:tcW w:w="568" w:type="dxa"/>
            <w:vMerge w:val="restart"/>
            <w:tcBorders>
              <w:top w:val="single" w:sz="2" w:space="0" w:color="000000"/>
              <w:left w:val="single" w:sz="2" w:space="0" w:color="000000"/>
            </w:tcBorders>
            <w:vAlign w:val="center"/>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Р</w:t>
            </w:r>
          </w:p>
        </w:tc>
        <w:tc>
          <w:tcPr>
            <w:tcW w:w="2627" w:type="dxa"/>
            <w:vMerge w:val="restart"/>
            <w:tcBorders>
              <w:top w:val="single" w:sz="2" w:space="0" w:color="000000"/>
              <w:left w:val="single" w:sz="2" w:space="0" w:color="000000"/>
            </w:tcBorders>
            <w:vAlign w:val="center"/>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Зоны рекреационного назначения</w:t>
            </w:r>
          </w:p>
        </w:tc>
        <w:tc>
          <w:tcPr>
            <w:tcW w:w="663" w:type="dxa"/>
            <w:tcBorders>
              <w:top w:val="single" w:sz="2" w:space="0" w:color="000000"/>
              <w:left w:val="single" w:sz="4" w:space="0" w:color="000000"/>
              <w:bottom w:val="single" w:sz="4" w:space="0" w:color="auto"/>
            </w:tcBorders>
            <w:vAlign w:val="center"/>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Р-1</w:t>
            </w:r>
          </w:p>
        </w:tc>
        <w:tc>
          <w:tcPr>
            <w:tcW w:w="2238" w:type="dxa"/>
            <w:tcBorders>
              <w:top w:val="single" w:sz="2" w:space="0" w:color="000000"/>
              <w:left w:val="single" w:sz="2" w:space="0" w:color="000000"/>
              <w:bottom w:val="single" w:sz="4" w:space="0" w:color="auto"/>
            </w:tcBorders>
            <w:vAlign w:val="center"/>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Зона природного ландшафта</w:t>
            </w:r>
          </w:p>
        </w:tc>
        <w:tc>
          <w:tcPr>
            <w:tcW w:w="3543" w:type="dxa"/>
            <w:tcBorders>
              <w:top w:val="single" w:sz="2" w:space="0" w:color="000000"/>
              <w:left w:val="single" w:sz="2" w:space="0" w:color="000000"/>
              <w:bottom w:val="single" w:sz="4" w:space="0" w:color="auto"/>
              <w:right w:val="single" w:sz="2" w:space="0" w:color="000000"/>
            </w:tcBorders>
            <w:vAlign w:val="center"/>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1.7/1.12/1.16/2.4/3.1/3.9.1/</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3.10.2/ 5 - 5.4 /6.8/11.1/</w:t>
            </w:r>
          </w:p>
        </w:tc>
      </w:tr>
      <w:tr w:rsidR="004816B5" w:rsidRPr="0024162B" w:rsidTr="0024162B">
        <w:trPr>
          <w:trHeight w:val="744"/>
        </w:trPr>
        <w:tc>
          <w:tcPr>
            <w:tcW w:w="568" w:type="dxa"/>
            <w:vMerge/>
            <w:tcBorders>
              <w:left w:val="single" w:sz="2" w:space="0" w:color="000000"/>
              <w:bottom w:val="single" w:sz="2" w:space="0" w:color="000000"/>
            </w:tcBorders>
            <w:vAlign w:val="center"/>
          </w:tcPr>
          <w:p w:rsidR="004816B5" w:rsidRPr="0024162B" w:rsidRDefault="004816B5" w:rsidP="0024162B">
            <w:pPr>
              <w:spacing w:after="0" w:line="240" w:lineRule="auto"/>
              <w:jc w:val="both"/>
              <w:rPr>
                <w:rFonts w:ascii="Times New Roman" w:hAnsi="Times New Roman"/>
                <w:sz w:val="20"/>
                <w:szCs w:val="20"/>
              </w:rPr>
            </w:pPr>
          </w:p>
        </w:tc>
        <w:tc>
          <w:tcPr>
            <w:tcW w:w="2627" w:type="dxa"/>
            <w:vMerge/>
            <w:tcBorders>
              <w:left w:val="single" w:sz="2" w:space="0" w:color="000000"/>
              <w:bottom w:val="single" w:sz="2" w:space="0" w:color="000000"/>
            </w:tcBorders>
            <w:vAlign w:val="center"/>
          </w:tcPr>
          <w:p w:rsidR="004816B5" w:rsidRPr="0024162B" w:rsidRDefault="004816B5" w:rsidP="0024162B">
            <w:pPr>
              <w:spacing w:after="0" w:line="240" w:lineRule="auto"/>
              <w:jc w:val="both"/>
              <w:rPr>
                <w:rFonts w:ascii="Times New Roman" w:hAnsi="Times New Roman"/>
                <w:sz w:val="20"/>
                <w:szCs w:val="20"/>
              </w:rPr>
            </w:pPr>
          </w:p>
        </w:tc>
        <w:tc>
          <w:tcPr>
            <w:tcW w:w="663" w:type="dxa"/>
            <w:tcBorders>
              <w:top w:val="single" w:sz="4" w:space="0" w:color="auto"/>
              <w:left w:val="single" w:sz="4" w:space="0" w:color="000000"/>
            </w:tcBorders>
            <w:vAlign w:val="center"/>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Р-2</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Р-3</w:t>
            </w:r>
          </w:p>
        </w:tc>
        <w:tc>
          <w:tcPr>
            <w:tcW w:w="2238" w:type="dxa"/>
            <w:tcBorders>
              <w:top w:val="single" w:sz="4" w:space="0" w:color="auto"/>
              <w:left w:val="single" w:sz="2" w:space="0" w:color="000000"/>
            </w:tcBorders>
            <w:vAlign w:val="center"/>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Зеленые насаждения общего пользования</w:t>
            </w:r>
          </w:p>
        </w:tc>
        <w:tc>
          <w:tcPr>
            <w:tcW w:w="3543" w:type="dxa"/>
            <w:tcBorders>
              <w:top w:val="single" w:sz="4" w:space="0" w:color="auto"/>
              <w:left w:val="single" w:sz="2" w:space="0" w:color="000000"/>
              <w:right w:val="single" w:sz="2" w:space="0" w:color="000000"/>
            </w:tcBorders>
            <w:vAlign w:val="center"/>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9.1/12</w:t>
            </w:r>
          </w:p>
        </w:tc>
      </w:tr>
      <w:tr w:rsidR="004816B5" w:rsidRPr="0024162B" w:rsidTr="0024162B">
        <w:trPr>
          <w:trHeight w:val="843"/>
        </w:trPr>
        <w:tc>
          <w:tcPr>
            <w:tcW w:w="568" w:type="dxa"/>
            <w:tcBorders>
              <w:top w:val="single" w:sz="2" w:space="0" w:color="000000"/>
              <w:left w:val="single" w:sz="2" w:space="0" w:color="000000"/>
            </w:tcBorders>
            <w:vAlign w:val="center"/>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ССХ</w:t>
            </w:r>
          </w:p>
        </w:tc>
        <w:tc>
          <w:tcPr>
            <w:tcW w:w="2627" w:type="dxa"/>
            <w:tcBorders>
              <w:top w:val="single" w:sz="2" w:space="0" w:color="000000"/>
              <w:left w:val="single" w:sz="2" w:space="0" w:color="000000"/>
            </w:tcBorders>
            <w:vAlign w:val="center"/>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Зоны сельскохозяйственного использования</w:t>
            </w:r>
          </w:p>
        </w:tc>
        <w:tc>
          <w:tcPr>
            <w:tcW w:w="663" w:type="dxa"/>
            <w:tcBorders>
              <w:top w:val="single" w:sz="2" w:space="0" w:color="000000"/>
              <w:left w:val="single" w:sz="4" w:space="0" w:color="000000"/>
            </w:tcBorders>
            <w:vAlign w:val="center"/>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СХ-2</w:t>
            </w:r>
          </w:p>
        </w:tc>
        <w:tc>
          <w:tcPr>
            <w:tcW w:w="2238" w:type="dxa"/>
            <w:tcBorders>
              <w:top w:val="single" w:sz="2" w:space="0" w:color="000000"/>
              <w:left w:val="single" w:sz="2" w:space="0" w:color="000000"/>
            </w:tcBorders>
            <w:vAlign w:val="center"/>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Зона объектов сельскохозяйственного на значения</w:t>
            </w:r>
          </w:p>
        </w:tc>
        <w:tc>
          <w:tcPr>
            <w:tcW w:w="3543" w:type="dxa"/>
            <w:tcBorders>
              <w:top w:val="single" w:sz="2" w:space="0" w:color="000000"/>
              <w:left w:val="single" w:sz="2" w:space="0" w:color="000000"/>
              <w:right w:val="single" w:sz="2" w:space="0" w:color="000000"/>
            </w:tcBorders>
            <w:vAlign w:val="center"/>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1.7 -1.15/1.18</w:t>
            </w:r>
          </w:p>
        </w:tc>
      </w:tr>
      <w:tr w:rsidR="004816B5" w:rsidRPr="0024162B" w:rsidTr="0024162B">
        <w:trPr>
          <w:trHeight w:val="691"/>
        </w:trPr>
        <w:tc>
          <w:tcPr>
            <w:tcW w:w="568" w:type="dxa"/>
            <w:tcBorders>
              <w:top w:val="single" w:sz="2" w:space="0" w:color="000000"/>
              <w:left w:val="single" w:sz="2" w:space="0" w:color="000000"/>
              <w:bottom w:val="single" w:sz="2" w:space="0" w:color="000000"/>
            </w:tcBorders>
            <w:vAlign w:val="center"/>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СН</w:t>
            </w:r>
          </w:p>
        </w:tc>
        <w:tc>
          <w:tcPr>
            <w:tcW w:w="2627" w:type="dxa"/>
            <w:tcBorders>
              <w:top w:val="single" w:sz="2" w:space="0" w:color="000000"/>
              <w:left w:val="single" w:sz="2" w:space="0" w:color="000000"/>
              <w:bottom w:val="single" w:sz="2" w:space="0" w:color="000000"/>
            </w:tcBorders>
            <w:vAlign w:val="center"/>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Зоны специального назначения</w:t>
            </w:r>
          </w:p>
        </w:tc>
        <w:tc>
          <w:tcPr>
            <w:tcW w:w="663" w:type="dxa"/>
            <w:tcBorders>
              <w:top w:val="single" w:sz="2" w:space="0" w:color="000000"/>
              <w:left w:val="single" w:sz="4" w:space="0" w:color="000000"/>
            </w:tcBorders>
            <w:vAlign w:val="center"/>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СН</w:t>
            </w:r>
          </w:p>
        </w:tc>
        <w:tc>
          <w:tcPr>
            <w:tcW w:w="2238" w:type="dxa"/>
            <w:tcBorders>
              <w:top w:val="single" w:sz="2" w:space="0" w:color="000000"/>
              <w:left w:val="single" w:sz="2" w:space="0" w:color="000000"/>
            </w:tcBorders>
            <w:vAlign w:val="center"/>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Зона связанная с захоронениями</w:t>
            </w:r>
          </w:p>
        </w:tc>
        <w:tc>
          <w:tcPr>
            <w:tcW w:w="3543" w:type="dxa"/>
            <w:tcBorders>
              <w:top w:val="single" w:sz="2" w:space="0" w:color="000000"/>
              <w:left w:val="single" w:sz="2" w:space="0" w:color="000000"/>
              <w:right w:val="single" w:sz="2" w:space="0" w:color="000000"/>
            </w:tcBorders>
            <w:vAlign w:val="center"/>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2.1 / 12.2</w:t>
            </w:r>
          </w:p>
        </w:tc>
      </w:tr>
      <w:tr w:rsidR="004816B5" w:rsidRPr="0024162B" w:rsidTr="0024162B">
        <w:trPr>
          <w:trHeight w:val="279"/>
        </w:trPr>
        <w:tc>
          <w:tcPr>
            <w:tcW w:w="568" w:type="dxa"/>
            <w:vMerge w:val="restart"/>
            <w:tcBorders>
              <w:top w:val="single" w:sz="2" w:space="0" w:color="000000"/>
              <w:left w:val="single" w:sz="2" w:space="0" w:color="000000"/>
              <w:bottom w:val="single" w:sz="2" w:space="0" w:color="000000"/>
            </w:tcBorders>
            <w:vAlign w:val="center"/>
          </w:tcPr>
          <w:p w:rsidR="004816B5" w:rsidRPr="0024162B" w:rsidRDefault="004816B5" w:rsidP="0024162B">
            <w:pPr>
              <w:spacing w:after="0" w:line="240" w:lineRule="auto"/>
              <w:jc w:val="both"/>
              <w:rPr>
                <w:rFonts w:ascii="Times New Roman" w:hAnsi="Times New Roman"/>
                <w:sz w:val="20"/>
                <w:szCs w:val="20"/>
              </w:rPr>
            </w:pPr>
          </w:p>
        </w:tc>
        <w:tc>
          <w:tcPr>
            <w:tcW w:w="2627" w:type="dxa"/>
            <w:vMerge w:val="restart"/>
            <w:tcBorders>
              <w:top w:val="single" w:sz="2" w:space="0" w:color="000000"/>
              <w:left w:val="single" w:sz="2" w:space="0" w:color="000000"/>
            </w:tcBorders>
            <w:vAlign w:val="center"/>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Зоны с особыми условиями использования территории</w: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Зоны с особыми условиями использования территории</w:t>
            </w:r>
          </w:p>
          <w:p w:rsidR="004816B5" w:rsidRPr="0024162B" w:rsidRDefault="004816B5" w:rsidP="0024162B">
            <w:pPr>
              <w:spacing w:after="0" w:line="240" w:lineRule="auto"/>
              <w:jc w:val="both"/>
              <w:rPr>
                <w:rFonts w:ascii="Times New Roman" w:hAnsi="Times New Roman"/>
                <w:sz w:val="20"/>
                <w:szCs w:val="20"/>
              </w:rPr>
            </w:pPr>
          </w:p>
        </w:tc>
        <w:tc>
          <w:tcPr>
            <w:tcW w:w="663" w:type="dxa"/>
            <w:tcBorders>
              <w:top w:val="single" w:sz="2" w:space="0" w:color="000000"/>
              <w:left w:val="single" w:sz="4" w:space="0" w:color="000000"/>
              <w:bottom w:val="single" w:sz="2" w:space="0" w:color="000000"/>
            </w:tcBorders>
            <w:vAlign w:val="center"/>
          </w:tcPr>
          <w:p w:rsidR="004816B5" w:rsidRPr="0024162B" w:rsidRDefault="004816B5" w:rsidP="0024162B">
            <w:pPr>
              <w:spacing w:after="0" w:line="240" w:lineRule="auto"/>
              <w:jc w:val="both"/>
              <w:rPr>
                <w:rFonts w:ascii="Times New Roman" w:hAnsi="Times New Roman"/>
                <w:sz w:val="20"/>
                <w:szCs w:val="20"/>
              </w:rPr>
            </w:pPr>
          </w:p>
        </w:tc>
        <w:tc>
          <w:tcPr>
            <w:tcW w:w="2238" w:type="dxa"/>
            <w:tcBorders>
              <w:top w:val="single" w:sz="2" w:space="0" w:color="000000"/>
              <w:left w:val="single" w:sz="2" w:space="0" w:color="000000"/>
              <w:bottom w:val="single" w:sz="2" w:space="0" w:color="000000"/>
            </w:tcBorders>
            <w:vAlign w:val="center"/>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Санитарно-защитные  зоны (СЗЗ).</w:t>
            </w:r>
          </w:p>
        </w:tc>
        <w:tc>
          <w:tcPr>
            <w:tcW w:w="3543" w:type="dxa"/>
            <w:tcBorders>
              <w:top w:val="single" w:sz="2" w:space="0" w:color="000000"/>
              <w:left w:val="single" w:sz="2" w:space="0" w:color="000000"/>
              <w:bottom w:val="single" w:sz="2" w:space="0" w:color="000000"/>
              <w:right w:val="single" w:sz="2" w:space="0" w:color="000000"/>
            </w:tcBorders>
            <w:vAlign w:val="center"/>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Территории в границах которых происходит негативное воздействия на среду обитания и здоровье человека.</w:t>
            </w:r>
          </w:p>
        </w:tc>
      </w:tr>
      <w:tr w:rsidR="004816B5" w:rsidRPr="0024162B" w:rsidTr="0024162B">
        <w:trPr>
          <w:trHeight w:val="283"/>
        </w:trPr>
        <w:tc>
          <w:tcPr>
            <w:tcW w:w="568" w:type="dxa"/>
            <w:vMerge/>
            <w:tcBorders>
              <w:top w:val="single" w:sz="2" w:space="0" w:color="000000"/>
              <w:left w:val="single" w:sz="2" w:space="0" w:color="000000"/>
              <w:bottom w:val="single" w:sz="2" w:space="0" w:color="000000"/>
            </w:tcBorders>
            <w:vAlign w:val="center"/>
          </w:tcPr>
          <w:p w:rsidR="004816B5" w:rsidRPr="0024162B" w:rsidRDefault="004816B5" w:rsidP="0024162B">
            <w:pPr>
              <w:spacing w:after="0" w:line="240" w:lineRule="auto"/>
              <w:jc w:val="both"/>
              <w:rPr>
                <w:rFonts w:ascii="Times New Roman" w:hAnsi="Times New Roman"/>
                <w:sz w:val="20"/>
                <w:szCs w:val="20"/>
              </w:rPr>
            </w:pPr>
          </w:p>
        </w:tc>
        <w:tc>
          <w:tcPr>
            <w:tcW w:w="2627" w:type="dxa"/>
            <w:vMerge/>
            <w:tcBorders>
              <w:left w:val="single" w:sz="2" w:space="0" w:color="000000"/>
            </w:tcBorders>
            <w:vAlign w:val="center"/>
          </w:tcPr>
          <w:p w:rsidR="004816B5" w:rsidRPr="0024162B" w:rsidRDefault="004816B5" w:rsidP="0024162B">
            <w:pPr>
              <w:spacing w:after="0" w:line="240" w:lineRule="auto"/>
              <w:jc w:val="both"/>
              <w:rPr>
                <w:rFonts w:ascii="Times New Roman" w:hAnsi="Times New Roman"/>
                <w:sz w:val="20"/>
                <w:szCs w:val="20"/>
              </w:rPr>
            </w:pPr>
          </w:p>
        </w:tc>
        <w:tc>
          <w:tcPr>
            <w:tcW w:w="663" w:type="dxa"/>
            <w:tcBorders>
              <w:top w:val="single" w:sz="2" w:space="0" w:color="000000"/>
              <w:left w:val="single" w:sz="4" w:space="0" w:color="000000"/>
              <w:bottom w:val="single" w:sz="2" w:space="0" w:color="000000"/>
            </w:tcBorders>
            <w:vAlign w:val="center"/>
          </w:tcPr>
          <w:p w:rsidR="004816B5" w:rsidRPr="0024162B" w:rsidRDefault="004816B5" w:rsidP="0024162B">
            <w:pPr>
              <w:spacing w:after="0" w:line="240" w:lineRule="auto"/>
              <w:jc w:val="both"/>
              <w:rPr>
                <w:rFonts w:ascii="Times New Roman" w:hAnsi="Times New Roman"/>
                <w:sz w:val="20"/>
                <w:szCs w:val="20"/>
              </w:rPr>
            </w:pPr>
          </w:p>
        </w:tc>
        <w:tc>
          <w:tcPr>
            <w:tcW w:w="2238" w:type="dxa"/>
            <w:tcBorders>
              <w:top w:val="single" w:sz="2" w:space="0" w:color="000000"/>
              <w:left w:val="single" w:sz="2" w:space="0" w:color="000000"/>
              <w:bottom w:val="single" w:sz="2" w:space="0" w:color="000000"/>
            </w:tcBorders>
            <w:vAlign w:val="center"/>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Охранные зоны</w:t>
            </w:r>
          </w:p>
        </w:tc>
        <w:tc>
          <w:tcPr>
            <w:tcW w:w="3543" w:type="dxa"/>
            <w:tcBorders>
              <w:top w:val="single" w:sz="2" w:space="0" w:color="000000"/>
              <w:left w:val="single" w:sz="2" w:space="0" w:color="000000"/>
              <w:bottom w:val="single" w:sz="2" w:space="0" w:color="000000"/>
              <w:right w:val="single" w:sz="2" w:space="0" w:color="000000"/>
            </w:tcBorders>
            <w:vAlign w:val="center"/>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Территории с особыми условиями использования, правовой режим которых определяется ограничениями прав.</w:t>
            </w:r>
          </w:p>
        </w:tc>
      </w:tr>
      <w:tr w:rsidR="004816B5" w:rsidRPr="0024162B" w:rsidTr="0024162B">
        <w:trPr>
          <w:trHeight w:val="283"/>
        </w:trPr>
        <w:tc>
          <w:tcPr>
            <w:tcW w:w="568" w:type="dxa"/>
            <w:vMerge/>
            <w:tcBorders>
              <w:top w:val="single" w:sz="2" w:space="0" w:color="000000"/>
              <w:left w:val="single" w:sz="2" w:space="0" w:color="000000"/>
              <w:bottom w:val="single" w:sz="2" w:space="0" w:color="000000"/>
            </w:tcBorders>
            <w:vAlign w:val="center"/>
          </w:tcPr>
          <w:p w:rsidR="004816B5" w:rsidRPr="0024162B" w:rsidRDefault="004816B5" w:rsidP="0024162B">
            <w:pPr>
              <w:spacing w:after="0" w:line="240" w:lineRule="auto"/>
              <w:jc w:val="both"/>
              <w:rPr>
                <w:rFonts w:ascii="Times New Roman" w:hAnsi="Times New Roman"/>
                <w:sz w:val="20"/>
                <w:szCs w:val="20"/>
              </w:rPr>
            </w:pPr>
          </w:p>
        </w:tc>
        <w:tc>
          <w:tcPr>
            <w:tcW w:w="2627" w:type="dxa"/>
            <w:vMerge/>
            <w:tcBorders>
              <w:left w:val="single" w:sz="2" w:space="0" w:color="000000"/>
            </w:tcBorders>
            <w:vAlign w:val="center"/>
          </w:tcPr>
          <w:p w:rsidR="004816B5" w:rsidRPr="0024162B" w:rsidRDefault="004816B5" w:rsidP="0024162B">
            <w:pPr>
              <w:spacing w:after="0" w:line="240" w:lineRule="auto"/>
              <w:jc w:val="both"/>
              <w:rPr>
                <w:rFonts w:ascii="Times New Roman" w:hAnsi="Times New Roman"/>
                <w:sz w:val="20"/>
                <w:szCs w:val="20"/>
              </w:rPr>
            </w:pPr>
          </w:p>
        </w:tc>
        <w:tc>
          <w:tcPr>
            <w:tcW w:w="663" w:type="dxa"/>
            <w:tcBorders>
              <w:top w:val="single" w:sz="2" w:space="0" w:color="000000"/>
              <w:left w:val="single" w:sz="4" w:space="0" w:color="000000"/>
              <w:bottom w:val="single" w:sz="2" w:space="0" w:color="000000"/>
            </w:tcBorders>
            <w:vAlign w:val="center"/>
          </w:tcPr>
          <w:p w:rsidR="004816B5" w:rsidRPr="0024162B" w:rsidRDefault="004816B5" w:rsidP="0024162B">
            <w:pPr>
              <w:spacing w:after="0" w:line="240" w:lineRule="auto"/>
              <w:jc w:val="both"/>
              <w:rPr>
                <w:rFonts w:ascii="Times New Roman" w:hAnsi="Times New Roman"/>
                <w:sz w:val="20"/>
                <w:szCs w:val="20"/>
              </w:rPr>
            </w:pPr>
          </w:p>
        </w:tc>
        <w:tc>
          <w:tcPr>
            <w:tcW w:w="2238" w:type="dxa"/>
            <w:tcBorders>
              <w:top w:val="single" w:sz="2" w:space="0" w:color="000000"/>
              <w:left w:val="single" w:sz="2" w:space="0" w:color="000000"/>
              <w:bottom w:val="single" w:sz="2" w:space="0" w:color="000000"/>
            </w:tcBorders>
            <w:vAlign w:val="center"/>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Водоохранные зоны.</w:t>
            </w:r>
          </w:p>
        </w:tc>
        <w:tc>
          <w:tcPr>
            <w:tcW w:w="3543" w:type="dxa"/>
            <w:tcBorders>
              <w:top w:val="single" w:sz="2" w:space="0" w:color="000000"/>
              <w:left w:val="single" w:sz="2" w:space="0" w:color="000000"/>
              <w:bottom w:val="single" w:sz="2" w:space="0" w:color="000000"/>
              <w:right w:val="single" w:sz="2" w:space="0" w:color="000000"/>
            </w:tcBorders>
            <w:vAlign w:val="center"/>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Территория, примыкающая к акватории водного объекта, на которой устанавливается специальный режим осуществления хозяйственной и иной деятельности.</w:t>
            </w:r>
          </w:p>
        </w:tc>
      </w:tr>
      <w:tr w:rsidR="004816B5" w:rsidRPr="0024162B" w:rsidTr="0024162B">
        <w:trPr>
          <w:trHeight w:val="415"/>
        </w:trPr>
        <w:tc>
          <w:tcPr>
            <w:tcW w:w="568" w:type="dxa"/>
            <w:vMerge/>
            <w:tcBorders>
              <w:top w:val="single" w:sz="2" w:space="0" w:color="000000"/>
              <w:left w:val="single" w:sz="2" w:space="0" w:color="000000"/>
              <w:bottom w:val="single" w:sz="2" w:space="0" w:color="000000"/>
            </w:tcBorders>
            <w:vAlign w:val="center"/>
          </w:tcPr>
          <w:p w:rsidR="004816B5" w:rsidRPr="0024162B" w:rsidRDefault="004816B5" w:rsidP="0024162B">
            <w:pPr>
              <w:spacing w:after="0" w:line="240" w:lineRule="auto"/>
              <w:jc w:val="both"/>
              <w:rPr>
                <w:rFonts w:ascii="Times New Roman" w:hAnsi="Times New Roman"/>
                <w:sz w:val="20"/>
                <w:szCs w:val="20"/>
              </w:rPr>
            </w:pPr>
          </w:p>
        </w:tc>
        <w:tc>
          <w:tcPr>
            <w:tcW w:w="2627" w:type="dxa"/>
            <w:vMerge/>
            <w:tcBorders>
              <w:left w:val="single" w:sz="2" w:space="0" w:color="000000"/>
            </w:tcBorders>
            <w:vAlign w:val="center"/>
          </w:tcPr>
          <w:p w:rsidR="004816B5" w:rsidRPr="0024162B" w:rsidRDefault="004816B5" w:rsidP="0024162B">
            <w:pPr>
              <w:spacing w:after="0" w:line="240" w:lineRule="auto"/>
              <w:jc w:val="both"/>
              <w:rPr>
                <w:rFonts w:ascii="Times New Roman" w:hAnsi="Times New Roman"/>
                <w:sz w:val="20"/>
                <w:szCs w:val="20"/>
              </w:rPr>
            </w:pPr>
          </w:p>
        </w:tc>
        <w:tc>
          <w:tcPr>
            <w:tcW w:w="663" w:type="dxa"/>
            <w:tcBorders>
              <w:top w:val="single" w:sz="2" w:space="0" w:color="000000"/>
              <w:left w:val="single" w:sz="4" w:space="0" w:color="000000"/>
              <w:bottom w:val="single" w:sz="2" w:space="0" w:color="000000"/>
            </w:tcBorders>
            <w:vAlign w:val="center"/>
          </w:tcPr>
          <w:p w:rsidR="004816B5" w:rsidRPr="0024162B" w:rsidRDefault="004816B5" w:rsidP="0024162B">
            <w:pPr>
              <w:spacing w:after="0" w:line="240" w:lineRule="auto"/>
              <w:jc w:val="both"/>
              <w:rPr>
                <w:rFonts w:ascii="Times New Roman" w:hAnsi="Times New Roman"/>
                <w:sz w:val="20"/>
                <w:szCs w:val="20"/>
              </w:rPr>
            </w:pPr>
          </w:p>
        </w:tc>
        <w:tc>
          <w:tcPr>
            <w:tcW w:w="2238" w:type="dxa"/>
            <w:tcBorders>
              <w:top w:val="single" w:sz="2" w:space="0" w:color="000000"/>
              <w:left w:val="single" w:sz="2" w:space="0" w:color="000000"/>
              <w:bottom w:val="single" w:sz="2" w:space="0" w:color="000000"/>
            </w:tcBorders>
            <w:vAlign w:val="center"/>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Зоны санитарного разрыва.</w:t>
            </w:r>
          </w:p>
        </w:tc>
        <w:tc>
          <w:tcPr>
            <w:tcW w:w="3543" w:type="dxa"/>
            <w:tcBorders>
              <w:top w:val="single" w:sz="2" w:space="0" w:color="000000"/>
              <w:left w:val="single" w:sz="2" w:space="0" w:color="000000"/>
              <w:bottom w:val="single" w:sz="2" w:space="0" w:color="000000"/>
              <w:right w:val="single" w:sz="2" w:space="0" w:color="000000"/>
            </w:tcBorders>
            <w:vAlign w:val="center"/>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Территория вокруг железных дорог и автодорог федерального значения</w:t>
            </w:r>
          </w:p>
        </w:tc>
      </w:tr>
      <w:tr w:rsidR="004816B5" w:rsidRPr="0024162B" w:rsidTr="0024162B">
        <w:trPr>
          <w:trHeight w:val="606"/>
        </w:trPr>
        <w:tc>
          <w:tcPr>
            <w:tcW w:w="568" w:type="dxa"/>
            <w:vMerge w:val="restart"/>
            <w:tcBorders>
              <w:top w:val="single" w:sz="2" w:space="0" w:color="000000"/>
              <w:left w:val="single" w:sz="2" w:space="0" w:color="000000"/>
            </w:tcBorders>
            <w:vAlign w:val="center"/>
          </w:tcPr>
          <w:p w:rsidR="004816B5" w:rsidRPr="0024162B" w:rsidRDefault="004816B5" w:rsidP="0024162B">
            <w:pPr>
              <w:spacing w:after="0" w:line="240" w:lineRule="auto"/>
              <w:jc w:val="both"/>
              <w:rPr>
                <w:rFonts w:ascii="Times New Roman" w:hAnsi="Times New Roman"/>
                <w:sz w:val="20"/>
                <w:szCs w:val="20"/>
              </w:rPr>
            </w:pPr>
          </w:p>
        </w:tc>
        <w:tc>
          <w:tcPr>
            <w:tcW w:w="2627" w:type="dxa"/>
            <w:vMerge/>
            <w:tcBorders>
              <w:left w:val="single" w:sz="2" w:space="0" w:color="000000"/>
            </w:tcBorders>
            <w:vAlign w:val="center"/>
          </w:tcPr>
          <w:p w:rsidR="004816B5" w:rsidRPr="0024162B" w:rsidRDefault="004816B5" w:rsidP="0024162B">
            <w:pPr>
              <w:spacing w:after="0" w:line="240" w:lineRule="auto"/>
              <w:jc w:val="both"/>
              <w:rPr>
                <w:rFonts w:ascii="Times New Roman" w:hAnsi="Times New Roman"/>
                <w:sz w:val="20"/>
                <w:szCs w:val="20"/>
              </w:rPr>
            </w:pPr>
          </w:p>
        </w:tc>
        <w:tc>
          <w:tcPr>
            <w:tcW w:w="663" w:type="dxa"/>
            <w:tcBorders>
              <w:top w:val="single" w:sz="2" w:space="0" w:color="000000"/>
              <w:left w:val="single" w:sz="4" w:space="0" w:color="000000"/>
              <w:bottom w:val="single" w:sz="2" w:space="0" w:color="000000"/>
            </w:tcBorders>
            <w:vAlign w:val="center"/>
          </w:tcPr>
          <w:p w:rsidR="004816B5" w:rsidRPr="0024162B" w:rsidRDefault="004816B5" w:rsidP="0024162B">
            <w:pPr>
              <w:spacing w:after="0" w:line="240" w:lineRule="auto"/>
              <w:jc w:val="both"/>
              <w:rPr>
                <w:rFonts w:ascii="Times New Roman" w:hAnsi="Times New Roman"/>
                <w:sz w:val="20"/>
                <w:szCs w:val="20"/>
              </w:rPr>
            </w:pPr>
          </w:p>
        </w:tc>
        <w:tc>
          <w:tcPr>
            <w:tcW w:w="2238" w:type="dxa"/>
            <w:tcBorders>
              <w:top w:val="single" w:sz="2" w:space="0" w:color="000000"/>
              <w:left w:val="single" w:sz="2" w:space="0" w:color="000000"/>
              <w:bottom w:val="single" w:sz="2" w:space="0" w:color="000000"/>
            </w:tcBorders>
            <w:vAlign w:val="center"/>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Зоны охраны объектов культурного наследия.</w:t>
            </w:r>
          </w:p>
        </w:tc>
        <w:tc>
          <w:tcPr>
            <w:tcW w:w="3543" w:type="dxa"/>
            <w:tcBorders>
              <w:top w:val="single" w:sz="2" w:space="0" w:color="000000"/>
              <w:left w:val="single" w:sz="2" w:space="0" w:color="000000"/>
              <w:bottom w:val="single" w:sz="2" w:space="0" w:color="000000"/>
              <w:right w:val="single" w:sz="2" w:space="0" w:color="000000"/>
            </w:tcBorders>
            <w:vAlign w:val="center"/>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Территории, определенные Проектом зон охраны объектов культурного наследия</w:t>
            </w:r>
          </w:p>
        </w:tc>
      </w:tr>
      <w:tr w:rsidR="004816B5" w:rsidRPr="0024162B" w:rsidTr="0024162B">
        <w:trPr>
          <w:trHeight w:val="526"/>
        </w:trPr>
        <w:tc>
          <w:tcPr>
            <w:tcW w:w="568" w:type="dxa"/>
            <w:vMerge/>
            <w:tcBorders>
              <w:left w:val="single" w:sz="2" w:space="0" w:color="000000"/>
              <w:bottom w:val="single" w:sz="4" w:space="0" w:color="auto"/>
            </w:tcBorders>
            <w:vAlign w:val="center"/>
          </w:tcPr>
          <w:p w:rsidR="004816B5" w:rsidRPr="0024162B" w:rsidRDefault="004816B5" w:rsidP="0024162B">
            <w:pPr>
              <w:spacing w:after="0" w:line="240" w:lineRule="auto"/>
              <w:jc w:val="both"/>
              <w:rPr>
                <w:rFonts w:ascii="Times New Roman" w:hAnsi="Times New Roman"/>
                <w:sz w:val="20"/>
                <w:szCs w:val="20"/>
              </w:rPr>
            </w:pPr>
          </w:p>
        </w:tc>
        <w:tc>
          <w:tcPr>
            <w:tcW w:w="2627" w:type="dxa"/>
            <w:vMerge/>
            <w:tcBorders>
              <w:left w:val="single" w:sz="2" w:space="0" w:color="000000"/>
              <w:bottom w:val="single" w:sz="4" w:space="0" w:color="auto"/>
            </w:tcBorders>
            <w:vAlign w:val="center"/>
          </w:tcPr>
          <w:p w:rsidR="004816B5" w:rsidRPr="0024162B" w:rsidRDefault="004816B5" w:rsidP="0024162B">
            <w:pPr>
              <w:spacing w:after="0" w:line="240" w:lineRule="auto"/>
              <w:jc w:val="both"/>
              <w:rPr>
                <w:rFonts w:ascii="Times New Roman" w:hAnsi="Times New Roman"/>
                <w:sz w:val="20"/>
                <w:szCs w:val="20"/>
              </w:rPr>
            </w:pPr>
          </w:p>
        </w:tc>
        <w:tc>
          <w:tcPr>
            <w:tcW w:w="663" w:type="dxa"/>
            <w:tcBorders>
              <w:top w:val="single" w:sz="2" w:space="0" w:color="000000"/>
              <w:left w:val="single" w:sz="4" w:space="0" w:color="000000"/>
              <w:bottom w:val="single" w:sz="2" w:space="0" w:color="000000"/>
            </w:tcBorders>
            <w:vAlign w:val="center"/>
          </w:tcPr>
          <w:p w:rsidR="004816B5" w:rsidRPr="0024162B" w:rsidRDefault="004816B5" w:rsidP="0024162B">
            <w:pPr>
              <w:spacing w:after="0" w:line="240" w:lineRule="auto"/>
              <w:jc w:val="both"/>
              <w:rPr>
                <w:rFonts w:ascii="Times New Roman" w:hAnsi="Times New Roman"/>
                <w:sz w:val="20"/>
                <w:szCs w:val="20"/>
              </w:rPr>
            </w:pPr>
          </w:p>
        </w:tc>
        <w:tc>
          <w:tcPr>
            <w:tcW w:w="2238" w:type="dxa"/>
            <w:tcBorders>
              <w:top w:val="single" w:sz="2" w:space="0" w:color="000000"/>
              <w:left w:val="single" w:sz="2" w:space="0" w:color="000000"/>
              <w:bottom w:val="single" w:sz="2" w:space="0" w:color="000000"/>
            </w:tcBorders>
            <w:vAlign w:val="center"/>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Зоны санитарной охраны источников питьевого и хозяйственно-бытового водоснабжения, зоны охраняемых объектов.</w:t>
            </w:r>
          </w:p>
        </w:tc>
        <w:tc>
          <w:tcPr>
            <w:tcW w:w="3543" w:type="dxa"/>
            <w:tcBorders>
              <w:top w:val="single" w:sz="2" w:space="0" w:color="000000"/>
              <w:left w:val="single" w:sz="2" w:space="0" w:color="000000"/>
              <w:bottom w:val="single" w:sz="2" w:space="0" w:color="000000"/>
              <w:right w:val="single" w:sz="2" w:space="0" w:color="000000"/>
            </w:tcBorders>
            <w:vAlign w:val="center"/>
          </w:tcPr>
          <w:p w:rsidR="004816B5" w:rsidRPr="0024162B" w:rsidRDefault="004816B5" w:rsidP="0024162B">
            <w:pPr>
              <w:spacing w:after="0" w:line="240" w:lineRule="auto"/>
              <w:jc w:val="both"/>
              <w:rPr>
                <w:rFonts w:ascii="Times New Roman" w:eastAsia="TimesNewRomanPSMT" w:hAnsi="Times New Roman"/>
                <w:sz w:val="20"/>
                <w:szCs w:val="20"/>
              </w:rPr>
            </w:pPr>
            <w:r w:rsidRPr="0024162B">
              <w:rPr>
                <w:rFonts w:ascii="Times New Roman" w:hAnsi="Times New Roman"/>
                <w:sz w:val="20"/>
                <w:szCs w:val="20"/>
              </w:rPr>
              <w:t xml:space="preserve">Территория </w:t>
            </w:r>
            <w:r w:rsidRPr="0024162B">
              <w:rPr>
                <w:rFonts w:ascii="Times New Roman" w:eastAsia="TimesNewRomanPSMT" w:hAnsi="Times New Roman"/>
                <w:sz w:val="20"/>
                <w:szCs w:val="20"/>
              </w:rPr>
              <w:t>вокруг подземных</w:t>
            </w:r>
            <w:r w:rsidRPr="0024162B">
              <w:rPr>
                <w:rFonts w:ascii="Times New Roman" w:hAnsi="Times New Roman"/>
                <w:sz w:val="20"/>
                <w:szCs w:val="20"/>
              </w:rPr>
              <w:t xml:space="preserve"> </w:t>
            </w:r>
            <w:r w:rsidRPr="0024162B">
              <w:rPr>
                <w:rFonts w:ascii="Times New Roman" w:eastAsia="TimesNewRomanPSMT" w:hAnsi="Times New Roman"/>
                <w:sz w:val="20"/>
                <w:szCs w:val="20"/>
              </w:rPr>
              <w:t>источников водоснабжения, в соответствии с требованиями СанПиН 2.1.4.1110-02 «Зоны санитарной охраны источников водоснабжения и</w:t>
            </w:r>
            <w:r w:rsidRPr="0024162B">
              <w:rPr>
                <w:rFonts w:ascii="Times New Roman" w:hAnsi="Times New Roman"/>
                <w:sz w:val="20"/>
                <w:szCs w:val="20"/>
              </w:rPr>
              <w:t xml:space="preserve"> </w:t>
            </w:r>
            <w:r w:rsidRPr="0024162B">
              <w:rPr>
                <w:rFonts w:ascii="Times New Roman" w:eastAsia="TimesNewRomanPSMT" w:hAnsi="Times New Roman"/>
                <w:sz w:val="20"/>
                <w:szCs w:val="20"/>
              </w:rPr>
              <w:t>водопроводов питьевого назначения».</w:t>
            </w:r>
          </w:p>
          <w:p w:rsidR="004816B5" w:rsidRPr="0024162B" w:rsidRDefault="004816B5" w:rsidP="0024162B">
            <w:pPr>
              <w:spacing w:after="0" w:line="240" w:lineRule="auto"/>
              <w:jc w:val="both"/>
              <w:rPr>
                <w:rFonts w:ascii="Times New Roman" w:hAnsi="Times New Roman"/>
                <w:sz w:val="20"/>
                <w:szCs w:val="20"/>
              </w:rPr>
            </w:pPr>
          </w:p>
        </w:tc>
      </w:tr>
    </w:tbl>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br w:type="page"/>
      </w:r>
    </w:p>
    <w:p w:rsidR="004816B5" w:rsidRPr="0024162B" w:rsidRDefault="004816B5" w:rsidP="0024162B">
      <w:pPr>
        <w:spacing w:after="0" w:line="240" w:lineRule="auto"/>
        <w:jc w:val="both"/>
        <w:rPr>
          <w:rFonts w:ascii="Times New Roman" w:hAnsi="Times New Roman"/>
          <w:sz w:val="20"/>
          <w:szCs w:val="20"/>
        </w:rPr>
      </w:pPr>
      <w:bookmarkStart w:id="71" w:name="ch42"/>
      <w:bookmarkStart w:id="72" w:name="_Toc490555553"/>
      <w:r w:rsidRPr="0024162B">
        <w:rPr>
          <w:rFonts w:ascii="Times New Roman" w:hAnsi="Times New Roman"/>
          <w:sz w:val="20"/>
          <w:szCs w:val="20"/>
        </w:rPr>
        <w:t xml:space="preserve">Статья </w:t>
      </w:r>
      <w:bookmarkEnd w:id="71"/>
      <w:r w:rsidRPr="0024162B">
        <w:rPr>
          <w:rFonts w:ascii="Times New Roman" w:hAnsi="Times New Roman"/>
          <w:sz w:val="20"/>
          <w:szCs w:val="20"/>
        </w:rPr>
        <w:t>31. Жилые зоны</w:t>
      </w:r>
      <w:bookmarkEnd w:id="72"/>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Градостроительным зонированием предусматривается - жилая зона  – с кодом «Ж»</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В состав жилой зоны включены: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зоны застройки жилыми домами (Ж-1);</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В жилых зонах допускается размещение отдельно стоящих, встроенных или пристроенных объектов:</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социального и коммунально-бытового назначения;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объектов здравоохранения;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объектов дошкольного, начального общего и среднего общего образования;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культовых зданий;</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стоянок автомобильного транспорта, гаражей;</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могут включаться территории, предназначенные для ведения садоводства и дачного хозяйства.</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объектов, связанных с проживанием граждан и не оказывающих негативного воздействия на окружающую среду: размещение объектов благоустройства придомовых территорий (проездов, площадок для парковки автотранспорта, площадок для игр и занятий спортом, малые архитектурные формы, контейнерных площадок, другие объекты благоустройства).</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Изменение функционального назначения жилых помещений в жилой зоне допускается в отношении помещений, расположенных на первых этажах жилых домов только при условии обеспечения отдельных входов со стороны красных линий улиц (реконструкция здания, проводится в установленном законом порядке). Вид функционального назначения указанных помещений устанавливается в соответствии с градостроительными регламентами настоящих Правил.</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Жилищное строительство может осуществляться как по индивидуальным, так и по образцовым (типовым) проектам.</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При осуществлении жилищного строительства, а также выполнении схемы планировочной организации земельного участка с обозначением места размещения объекта индивидуального жилищного строительства необходимо соблюдать требования, установленные градостроительным планом земельного участка.</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В границах территориальной зоны (Ж), применительно к которой устанавливается градостроительный регламент, осуществление деятельности по комплексному и устойчивому развитию территории не предусматривалось.</w: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bookmarkStart w:id="73" w:name="_Toc490555554"/>
      <w:r w:rsidRPr="0024162B">
        <w:rPr>
          <w:rFonts w:ascii="Times New Roman" w:hAnsi="Times New Roman"/>
          <w:sz w:val="20"/>
          <w:szCs w:val="20"/>
        </w:rPr>
        <w:t>Ж-1. Зона застройки жилыми домами</w:t>
      </w:r>
      <w:bookmarkEnd w:id="7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92"/>
        <w:gridCol w:w="3492"/>
        <w:gridCol w:w="3492"/>
      </w:tblGrid>
      <w:tr w:rsidR="004816B5" w:rsidRPr="0024162B" w:rsidTr="0024162B">
        <w:trPr>
          <w:trHeight w:val="20"/>
          <w:jc w:val="center"/>
        </w:trPr>
        <w:tc>
          <w:tcPr>
            <w:tcW w:w="3345" w:type="dxa"/>
            <w:gridSpan w:val="3"/>
            <w:tcBorders>
              <w:top w:val="nil"/>
              <w:left w:val="nil"/>
              <w:right w:val="nil"/>
            </w:tcBorders>
          </w:tcPr>
          <w:p w:rsidR="004816B5" w:rsidRPr="0024162B" w:rsidRDefault="004816B5" w:rsidP="0024162B">
            <w:pPr>
              <w:spacing w:after="0" w:line="240" w:lineRule="auto"/>
              <w:jc w:val="both"/>
              <w:rPr>
                <w:rFonts w:ascii="Times New Roman" w:hAnsi="Times New Roman"/>
                <w:sz w:val="20"/>
                <w:szCs w:val="20"/>
              </w:rPr>
            </w:pPr>
            <w:bookmarkStart w:id="74" w:name="_Toc490555555"/>
            <w:r w:rsidRPr="0024162B">
              <w:rPr>
                <w:rFonts w:ascii="Times New Roman" w:hAnsi="Times New Roman"/>
                <w:sz w:val="20"/>
                <w:szCs w:val="20"/>
              </w:rPr>
              <w:t>1. Градостроительные регламенты в отношении земельных участков и объектов капитального строительства, с основными видами разрешенного использования Ж-1</w:t>
            </w:r>
            <w:bookmarkEnd w:id="74"/>
          </w:p>
        </w:tc>
      </w:tr>
      <w:tr w:rsidR="004816B5" w:rsidRPr="0024162B" w:rsidTr="002416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3345" w:type="dxa"/>
            <w:tcBorders>
              <w:top w:val="single" w:sz="4" w:space="0" w:color="auto"/>
              <w:left w:val="single" w:sz="4" w:space="0" w:color="000000"/>
              <w:bottom w:val="single" w:sz="4" w:space="0" w:color="000000"/>
            </w:tcBorders>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Вид разрешенного использования земельных участков и объектов капитального строительства / Код (числовое обозначение) вида разрешенного использования земельного участка/</w:t>
            </w:r>
            <w:r w:rsidRPr="0024162B">
              <w:rPr>
                <w:rFonts w:ascii="Times New Roman" w:hAnsi="Times New Roman"/>
                <w:sz w:val="20"/>
                <w:szCs w:val="20"/>
              </w:rPr>
              <w:footnoteReference w:id="2"/>
            </w:r>
          </w:p>
        </w:tc>
        <w:tc>
          <w:tcPr>
            <w:tcW w:w="3345" w:type="dxa"/>
            <w:tcBorders>
              <w:top w:val="single" w:sz="4" w:space="0" w:color="auto"/>
              <w:left w:val="single" w:sz="4" w:space="0" w:color="000000"/>
              <w:bottom w:val="single" w:sz="4" w:space="0" w:color="000000"/>
            </w:tcBorders>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345" w:type="dxa"/>
            <w:tcBorders>
              <w:top w:val="single" w:sz="4" w:space="0" w:color="auto"/>
              <w:left w:val="single" w:sz="4" w:space="0" w:color="000000"/>
              <w:bottom w:val="single" w:sz="4" w:space="0" w:color="000000"/>
              <w:right w:val="single" w:sz="4" w:space="0" w:color="000000"/>
            </w:tcBorders>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4816B5" w:rsidRPr="0024162B" w:rsidTr="002416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3345" w:type="dxa"/>
            <w:tcBorders>
              <w:top w:val="single" w:sz="4" w:space="0" w:color="000000"/>
              <w:left w:val="single" w:sz="4" w:space="0" w:color="000000"/>
              <w:bottom w:val="single" w:sz="4" w:space="0" w:color="auto"/>
            </w:tcBorders>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1</w:t>
            </w:r>
          </w:p>
        </w:tc>
        <w:tc>
          <w:tcPr>
            <w:tcW w:w="3345" w:type="dxa"/>
            <w:tcBorders>
              <w:top w:val="single" w:sz="4" w:space="0" w:color="000000"/>
              <w:left w:val="single" w:sz="4" w:space="0" w:color="000000"/>
              <w:bottom w:val="single" w:sz="4" w:space="0" w:color="000000"/>
            </w:tcBorders>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2</w:t>
            </w:r>
          </w:p>
        </w:tc>
        <w:tc>
          <w:tcPr>
            <w:tcW w:w="3345" w:type="dxa"/>
            <w:tcBorders>
              <w:top w:val="single" w:sz="4" w:space="0" w:color="000000"/>
              <w:left w:val="single" w:sz="4" w:space="0" w:color="000000"/>
              <w:bottom w:val="single" w:sz="4" w:space="0" w:color="000000"/>
              <w:right w:val="single" w:sz="4" w:space="0" w:color="000000"/>
            </w:tcBorders>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3</w:t>
            </w:r>
          </w:p>
        </w:tc>
      </w:tr>
      <w:tr w:rsidR="004816B5" w:rsidRPr="0024162B" w:rsidTr="002416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3345" w:type="dxa"/>
            <w:tcBorders>
              <w:top w:val="single" w:sz="4" w:space="0" w:color="auto"/>
              <w:left w:val="single" w:sz="4" w:space="0" w:color="auto"/>
              <w:bottom w:val="single" w:sz="4" w:space="0" w:color="auto"/>
              <w:right w:val="single" w:sz="4" w:space="0" w:color="auto"/>
            </w:tcBorders>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Индивидуальный жилой дом /2.1/</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ОКС:</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индивидуальный жилой дом.</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хозяйственные подсобные объекты: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индивидуальный гараж;</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хозяйственные постройки;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подсобные сооружения.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Малоэтажная многоквартирная жилая застройка /2.1.1./</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ОКС:</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1. малоэтажный многоквартирный жилой дом;</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Хозяйственные подсобные объекты: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2. индивидуальные гаражи;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3. хозяйственные постройки;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4.спортивные площадки;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5. детские площадки;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6. площадки отдыха;</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7 объекты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_________________________</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Ведение личного подсобного хозяйства /2.2/</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ОКС:</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1.</w:t>
            </w:r>
            <w:r w:rsidRPr="0024162B">
              <w:rPr>
                <w:rFonts w:ascii="Times New Roman" w:hAnsi="Times New Roman"/>
                <w:sz w:val="20"/>
                <w:szCs w:val="20"/>
              </w:rPr>
              <w:tab/>
              <w:t>индивидуальный жилой дом.</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Хозяйственные подсобные объекты: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2.</w:t>
            </w:r>
            <w:r w:rsidRPr="0024162B">
              <w:rPr>
                <w:rFonts w:ascii="Times New Roman" w:hAnsi="Times New Roman"/>
                <w:sz w:val="20"/>
                <w:szCs w:val="20"/>
              </w:rPr>
              <w:tab/>
              <w:t>индивидуальный гараж;</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3.</w:t>
            </w:r>
            <w:r w:rsidRPr="0024162B">
              <w:rPr>
                <w:rFonts w:ascii="Times New Roman" w:hAnsi="Times New Roman"/>
                <w:sz w:val="20"/>
                <w:szCs w:val="20"/>
              </w:rPr>
              <w:tab/>
              <w:t>хозяйственные постройки, в том числе для содержания сельскохозяйственных животных, хранения сельскохозяйственной продукции;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4.</w:t>
            </w:r>
            <w:r w:rsidRPr="0024162B">
              <w:rPr>
                <w:rFonts w:ascii="Times New Roman" w:hAnsi="Times New Roman"/>
                <w:sz w:val="20"/>
                <w:szCs w:val="20"/>
              </w:rPr>
              <w:tab/>
              <w:t>подсобные сооружения.</w: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Блокированная жилая застройка /2.3/</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ОКС:</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1.</w:t>
            </w:r>
            <w:r w:rsidRPr="0024162B">
              <w:rPr>
                <w:rFonts w:ascii="Times New Roman" w:hAnsi="Times New Roman"/>
                <w:sz w:val="20"/>
                <w:szCs w:val="20"/>
              </w:rPr>
              <w:tab/>
              <w:t>жилой дом, имеющий одну или несколько общих стен с соседними жилыми домами без проемов, расположенный на отдельном земельном участке и имеет выход на территорию общего пользования, или каждый блок имеет отдельный земельный участок, и выход на собственную территорию.</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Хозяйственные подсобные объекты: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1.</w:t>
            </w:r>
            <w:r w:rsidRPr="0024162B">
              <w:rPr>
                <w:rFonts w:ascii="Times New Roman" w:hAnsi="Times New Roman"/>
                <w:sz w:val="20"/>
                <w:szCs w:val="20"/>
              </w:rPr>
              <w:tab/>
              <w:t>индивидуальные гаражи;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2.</w:t>
            </w:r>
            <w:r w:rsidRPr="0024162B">
              <w:rPr>
                <w:rFonts w:ascii="Times New Roman" w:hAnsi="Times New Roman"/>
                <w:sz w:val="20"/>
                <w:szCs w:val="20"/>
              </w:rPr>
              <w:tab/>
              <w:t>хозяйственные постройки;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3.</w:t>
            </w:r>
            <w:r w:rsidRPr="0024162B">
              <w:rPr>
                <w:rFonts w:ascii="Times New Roman" w:hAnsi="Times New Roman"/>
                <w:sz w:val="20"/>
                <w:szCs w:val="20"/>
              </w:rPr>
              <w:tab/>
              <w:t>подсобные сооружения;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площадки с контейнерами для сбора бытового мусора.</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_______________________</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Размещение объектов гостиничного обслуживания /4.7./</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ОКС:</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1. гостиницы.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Размещение объектов амбулаторно-поликлинического обслуживания /3.4.1</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ОКС:</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амбулатория;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поликлиника;</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фельдшерско-акушерский пункт;</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молочная кухня;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аптека.</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Размещение объектов амбулаторного ветеринарного обслуживание /3.10.1/</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ОКС:</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Ветеринарная лечебница (оказание ветеринарных услуг без содержания животных).</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Размещение объектов обеспечения внутреннего правопорядка /8.3/</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ОКС:</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1. отделение, участковый пункт полиции.</w:t>
            </w:r>
          </w:p>
        </w:tc>
        <w:tc>
          <w:tcPr>
            <w:tcW w:w="3345" w:type="dxa"/>
            <w:tcBorders>
              <w:top w:val="single" w:sz="4" w:space="0" w:color="000000"/>
              <w:left w:val="single" w:sz="4" w:space="0" w:color="auto"/>
              <w:bottom w:val="single" w:sz="4" w:space="0" w:color="000000"/>
            </w:tcBorders>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Предельный минимальный размер земельных участков 500 кв.м.;</w: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Предельный максимальный размер земельных участков 10000 кв.м;</w: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smartTag w:uri="urn:schemas-microsoft-com:office:smarttags" w:element="metricconverter">
              <w:smartTagPr>
                <w:attr w:name="ProductID" w:val="3 м"/>
              </w:smartTagPr>
              <w:r w:rsidRPr="0024162B">
                <w:rPr>
                  <w:rFonts w:ascii="Times New Roman" w:hAnsi="Times New Roman"/>
                  <w:sz w:val="20"/>
                  <w:szCs w:val="20"/>
                </w:rPr>
                <w:t>3 м</w:t>
              </w:r>
            </w:smartTag>
            <w:r w:rsidRPr="0024162B">
              <w:rPr>
                <w:rFonts w:ascii="Times New Roman" w:hAnsi="Times New Roman"/>
                <w:sz w:val="20"/>
                <w:szCs w:val="20"/>
              </w:rPr>
              <w:t>;</w: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Предельное количество этажей (включая мансардный) – 3;</w: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Максимальный процент застройки в границах земельного участка  – 40%.</w: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xml:space="preserve">Хозяйственные постройки для содержания скота и птицы следует предусматривать на расстоянии от окон жилых помещений дома: - не менее </w:t>
            </w:r>
            <w:smartTag w:uri="urn:schemas-microsoft-com:office:smarttags" w:element="metricconverter">
              <w:smartTagPr>
                <w:attr w:name="ProductID" w:val="15 м"/>
              </w:smartTagPr>
              <w:r w:rsidRPr="0024162B">
                <w:rPr>
                  <w:rFonts w:ascii="Times New Roman" w:hAnsi="Times New Roman"/>
                  <w:sz w:val="20"/>
                  <w:szCs w:val="20"/>
                </w:rPr>
                <w:t>15 м</w:t>
              </w:r>
            </w:smartTag>
            <w:r w:rsidRPr="0024162B">
              <w:rPr>
                <w:rFonts w:ascii="Times New Roman" w:hAnsi="Times New Roman"/>
                <w:sz w:val="20"/>
                <w:szCs w:val="20"/>
              </w:rPr>
              <w:t>;</w: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Организация стоков для отвода дождевых и талых вод с крыш - обязательна.</w: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Требования к ограждению земельных участков:</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xml:space="preserve">-ограждения земельных участков со стороны улиц должно быть, единообразным, как минимум, на протяжении одного квартала с обеих сторон улицы, и не превышать по высоте </w:t>
            </w:r>
            <w:smartTag w:uri="urn:schemas-microsoft-com:office:smarttags" w:element="metricconverter">
              <w:smartTagPr>
                <w:attr w:name="ProductID" w:val="1,8 м"/>
              </w:smartTagPr>
              <w:r w:rsidRPr="0024162B">
                <w:rPr>
                  <w:rFonts w:ascii="Times New Roman" w:hAnsi="Times New Roman"/>
                  <w:sz w:val="20"/>
                  <w:szCs w:val="20"/>
                </w:rPr>
                <w:t>1,8 м</w:t>
              </w:r>
            </w:smartTag>
            <w:r w:rsidRPr="0024162B">
              <w:rPr>
                <w:rFonts w:ascii="Times New Roman" w:hAnsi="Times New Roman"/>
                <w:sz w:val="20"/>
                <w:szCs w:val="20"/>
              </w:rPr>
              <w:t>;</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xml:space="preserve">-ограждения между соседними земельными участками должны быть проветриваемые: сетчатые, решетчатые и иметь высоту не более 1,8м от уровня земли (по согласованию со смежными землепользователями – сплошные, высотой не более </w:t>
            </w:r>
            <w:smartTag w:uri="urn:schemas-microsoft-com:office:smarttags" w:element="metricconverter">
              <w:smartTagPr>
                <w:attr w:name="ProductID" w:val="1,6 м"/>
              </w:smartTagPr>
              <w:r w:rsidRPr="0024162B">
                <w:rPr>
                  <w:rFonts w:ascii="Times New Roman" w:hAnsi="Times New Roman"/>
                  <w:sz w:val="20"/>
                  <w:szCs w:val="20"/>
                </w:rPr>
                <w:t>1,6 м</w:t>
              </w:r>
            </w:smartTag>
            <w:r w:rsidRPr="0024162B">
              <w:rPr>
                <w:rFonts w:ascii="Times New Roman" w:hAnsi="Times New Roman"/>
                <w:sz w:val="20"/>
                <w:szCs w:val="20"/>
              </w:rPr>
              <w:t>);</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xml:space="preserve">-ограждение перед домом в пределах отступа от красной линии (палисадник) должно быть просматриваемым, максимальная высота – </w:t>
            </w:r>
            <w:smartTag w:uri="urn:schemas-microsoft-com:office:smarttags" w:element="metricconverter">
              <w:smartTagPr>
                <w:attr w:name="ProductID" w:val="1,2 м"/>
              </w:smartTagPr>
              <w:r w:rsidRPr="0024162B">
                <w:rPr>
                  <w:rFonts w:ascii="Times New Roman" w:hAnsi="Times New Roman"/>
                  <w:sz w:val="20"/>
                  <w:szCs w:val="20"/>
                </w:rPr>
                <w:t>1,2 м</w:t>
              </w:r>
            </w:smartTag>
            <w:r w:rsidRPr="0024162B">
              <w:rPr>
                <w:rFonts w:ascii="Times New Roman" w:hAnsi="Times New Roman"/>
                <w:sz w:val="20"/>
                <w:szCs w:val="20"/>
              </w:rPr>
              <w:t>.</w:t>
            </w:r>
          </w:p>
          <w:p w:rsidR="004816B5" w:rsidRPr="0024162B" w:rsidRDefault="004816B5" w:rsidP="0024162B">
            <w:pPr>
              <w:spacing w:after="0" w:line="240" w:lineRule="auto"/>
              <w:jc w:val="both"/>
              <w:rPr>
                <w:rFonts w:ascii="Times New Roman" w:hAnsi="Times New Roman"/>
                <w:sz w:val="20"/>
                <w:szCs w:val="20"/>
              </w:rPr>
            </w:pPr>
          </w:p>
        </w:tc>
        <w:tc>
          <w:tcPr>
            <w:tcW w:w="3345" w:type="dxa"/>
            <w:tcBorders>
              <w:top w:val="single" w:sz="4" w:space="0" w:color="000000"/>
              <w:left w:val="single" w:sz="4" w:space="0" w:color="000000"/>
              <w:bottom w:val="single" w:sz="4" w:space="0" w:color="000000"/>
              <w:right w:val="single" w:sz="4" w:space="0" w:color="000000"/>
            </w:tcBorders>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Не допускается размещение застройки в зоне санитарной охраны источников водоснабжения в пределах первого пояса зон санитарной охраны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в соответствие СанПиН 2.1.4.1110-02 «Зоны санитарной охраны источников водоснабжения и водопроводов питьевого назначения»;</w: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Не допускается застройка противопожарного разрыва в 30м. зоне от лесных насаждений в лесничествах (лесопарках).</w: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Не допускается размещение нежилых объектов, запрещенных к размещению по санитарно-гигиеническим требованиям.</w: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При размещении строений должны соблюдаться нормативные санитарные и противопожарные расстояния между хозяйственными постройками, в том числе расположенными на соседних земельных участках.</w: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Не допускается ориентировать ОКС иначе, чем вдоль сложившейся линии регулирования застройки.</w: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Не допускается устройство ската крыши ОКС и хозяйственных построек на смежные земельные участки и организацию стоков на смежные земельные участки.</w: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Содержание пчёл на земельных участках допускается предусматривать в соответствии с ветеринарно-санитарными правилами содержания пчел, а также дополнениями и изменениями № 8 к СанПиН 2.3.2.1078-01 «Гигиенические требования безопасности и пищевой ценности пищевых продуктов. Санитарно-эпидемиологические правила и нормативы СанПиН 2.3.2.2354-08».</w:t>
            </w:r>
          </w:p>
        </w:tc>
      </w:tr>
    </w:tbl>
    <w:p w:rsidR="004816B5" w:rsidRPr="0024162B" w:rsidRDefault="004816B5" w:rsidP="0024162B">
      <w:pPr>
        <w:spacing w:after="0" w:line="240" w:lineRule="auto"/>
        <w:jc w:val="both"/>
        <w:rPr>
          <w:rFonts w:ascii="Times New Roman" w:hAnsi="Times New Roman"/>
          <w:sz w:val="20"/>
          <w:szCs w:val="20"/>
        </w:rPr>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69"/>
        <w:gridCol w:w="3119"/>
        <w:gridCol w:w="3260"/>
      </w:tblGrid>
      <w:tr w:rsidR="004816B5" w:rsidRPr="0024162B" w:rsidTr="0024162B">
        <w:trPr>
          <w:cantSplit/>
          <w:trHeight w:val="20"/>
        </w:trPr>
        <w:tc>
          <w:tcPr>
            <w:tcW w:w="9748" w:type="dxa"/>
            <w:gridSpan w:val="3"/>
            <w:tcBorders>
              <w:top w:val="nil"/>
              <w:left w:val="nil"/>
              <w:right w:val="nil"/>
            </w:tcBorders>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2. Градостроительные регламенты в отношении земельных участков и объектов капитального строительства с условно-разрешенными видами использования, Ж-1</w:t>
            </w:r>
          </w:p>
        </w:tc>
      </w:tr>
      <w:tr w:rsidR="004816B5" w:rsidRPr="0024162B" w:rsidTr="002416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blHeader/>
        </w:trPr>
        <w:tc>
          <w:tcPr>
            <w:tcW w:w="3369" w:type="dxa"/>
            <w:tcBorders>
              <w:top w:val="single" w:sz="4" w:space="0" w:color="auto"/>
              <w:left w:val="single" w:sz="4" w:space="0" w:color="000000"/>
              <w:bottom w:val="single" w:sz="4" w:space="0" w:color="000000"/>
            </w:tcBorders>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Вид разрешенного использования земельных участков и объектов капитального строительства / Код (числовое обозначение) вида разрешенного использования земельного участка/</w:t>
            </w:r>
            <w:r w:rsidRPr="0024162B">
              <w:rPr>
                <w:rFonts w:ascii="Times New Roman" w:hAnsi="Times New Roman"/>
                <w:sz w:val="20"/>
                <w:szCs w:val="20"/>
              </w:rPr>
              <w:footnoteReference w:id="3"/>
            </w:r>
          </w:p>
        </w:tc>
        <w:tc>
          <w:tcPr>
            <w:tcW w:w="3119" w:type="dxa"/>
            <w:tcBorders>
              <w:top w:val="single" w:sz="4" w:space="0" w:color="auto"/>
              <w:left w:val="single" w:sz="4" w:space="0" w:color="000000"/>
              <w:bottom w:val="single" w:sz="4" w:space="0" w:color="000000"/>
            </w:tcBorders>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260" w:type="dxa"/>
            <w:tcBorders>
              <w:top w:val="single" w:sz="4" w:space="0" w:color="auto"/>
              <w:left w:val="single" w:sz="4" w:space="0" w:color="000000"/>
              <w:bottom w:val="single" w:sz="4" w:space="0" w:color="000000"/>
              <w:right w:val="single" w:sz="4" w:space="0" w:color="000000"/>
            </w:tcBorders>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4816B5" w:rsidRPr="0024162B" w:rsidTr="002416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blHeader/>
        </w:trPr>
        <w:tc>
          <w:tcPr>
            <w:tcW w:w="3369" w:type="dxa"/>
            <w:tcBorders>
              <w:top w:val="single" w:sz="4" w:space="0" w:color="000000"/>
              <w:left w:val="single" w:sz="4" w:space="0" w:color="000000"/>
              <w:bottom w:val="single" w:sz="4" w:space="0" w:color="000000"/>
            </w:tcBorders>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1</w:t>
            </w:r>
          </w:p>
        </w:tc>
        <w:tc>
          <w:tcPr>
            <w:tcW w:w="3119" w:type="dxa"/>
            <w:tcBorders>
              <w:top w:val="single" w:sz="4" w:space="0" w:color="000000"/>
              <w:left w:val="single" w:sz="4" w:space="0" w:color="000000"/>
              <w:bottom w:val="single" w:sz="4" w:space="0" w:color="000000"/>
            </w:tcBorders>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2</w:t>
            </w:r>
          </w:p>
        </w:tc>
        <w:tc>
          <w:tcPr>
            <w:tcW w:w="3260" w:type="dxa"/>
            <w:tcBorders>
              <w:top w:val="single" w:sz="4" w:space="0" w:color="000000"/>
              <w:left w:val="single" w:sz="4" w:space="0" w:color="000000"/>
              <w:bottom w:val="single" w:sz="4" w:space="0" w:color="000000"/>
              <w:right w:val="single" w:sz="4" w:space="0" w:color="000000"/>
            </w:tcBorders>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3</w:t>
            </w:r>
          </w:p>
        </w:tc>
      </w:tr>
      <w:tr w:rsidR="004816B5" w:rsidRPr="0024162B" w:rsidTr="002416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369" w:type="dxa"/>
            <w:tcBorders>
              <w:top w:val="single" w:sz="4" w:space="0" w:color="000000"/>
              <w:left w:val="single" w:sz="4" w:space="0" w:color="000000"/>
              <w:bottom w:val="single" w:sz="4" w:space="0" w:color="000000"/>
            </w:tcBorders>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Размещение объектов хранения и переработки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сельскохозяйственной</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продукции /1.15/</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ОКС:</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Пекарни (производство хлеба и хлебобулочных изделий - до 2,5 т/сутки);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Производство макарон;</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Кондитерские цеха (по производству кондитерских изделий до 0,5 т/сутки);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Цеха по переработке, фасовке молочной продукции (до 10 т/сутки);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Пищевые заготовочные производственные цеха, включая фабрики-кухни, школьно-базовые столовые.</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Цеха по переработке и хранению фруктов и овощей (сушке, засолке, маринованию и квашению);\</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Цеха по производству безалкогольных напитков на основе концентратов и эссенций;</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Цеха по производству майонезов.</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_______________________</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Размещение объектов религиозного использования /3.7/</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ОКС:</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Церкви;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Часовни;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Мечети;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молельные дома.</w: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Размещение объектов дошкольного, начального и среднего общего образования /3.5.1/</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ОКС:</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детские ясли;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детский сад;</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школа;</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художественная, музыкальная школа;</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центр ремесел.</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Размещение объектов социального обслуживания /3.2/</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ОКС:</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отделения почты и телеграфа.</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Размещение объектов бытового обслуживания /3.3/</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ОКС:</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мастерские мелкого ремонта;</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ателье;</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баня;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парикмахерская;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прачечные, химчистки;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похоронные бюро.</w: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Размещение магазинов /4.4/</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ОКС:</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Магазины розничной торговли.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_________________________</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Размещение объектов общественного питания /4.6/</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ОКС:</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Кафе;</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Столовые;</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Закусочные;</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4. Бары.</w:t>
            </w:r>
          </w:p>
        </w:tc>
        <w:tc>
          <w:tcPr>
            <w:tcW w:w="3119" w:type="dxa"/>
            <w:tcBorders>
              <w:top w:val="single" w:sz="4" w:space="0" w:color="000000"/>
              <w:left w:val="single" w:sz="4" w:space="0" w:color="000000"/>
              <w:bottom w:val="single" w:sz="4" w:space="0" w:color="000000"/>
            </w:tcBorders>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Предельный минимальный размер земельных участков 70 кв.м.;</w: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Предельный максимальный размер земельных участков 3000 кв.м;</w: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smartTag w:uri="urn:schemas-microsoft-com:office:smarttags" w:element="metricconverter">
              <w:smartTagPr>
                <w:attr w:name="ProductID" w:val="2 м"/>
              </w:smartTagPr>
              <w:r w:rsidRPr="0024162B">
                <w:rPr>
                  <w:rFonts w:ascii="Times New Roman" w:hAnsi="Times New Roman"/>
                  <w:sz w:val="20"/>
                  <w:szCs w:val="20"/>
                </w:rPr>
                <w:t>2 м</w:t>
              </w:r>
            </w:smartTag>
            <w:r w:rsidRPr="0024162B">
              <w:rPr>
                <w:rFonts w:ascii="Times New Roman" w:hAnsi="Times New Roman"/>
                <w:sz w:val="20"/>
                <w:szCs w:val="20"/>
              </w:rPr>
              <w:t>;</w: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Предельное количество этажей  – 3.</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Максимальный процент застройки в границах земельного участка  – 30%.</w: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tc>
        <w:tc>
          <w:tcPr>
            <w:tcW w:w="3260" w:type="dxa"/>
            <w:tcBorders>
              <w:top w:val="single" w:sz="4" w:space="0" w:color="000000"/>
              <w:left w:val="single" w:sz="4" w:space="0" w:color="000000"/>
              <w:bottom w:val="single" w:sz="4" w:space="0" w:color="000000"/>
              <w:right w:val="single" w:sz="4" w:space="0" w:color="000000"/>
            </w:tcBorders>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xml:space="preserve">Исключается размещение застройки в санитарно-защитных зонах, установленных в соответствии с СанПиН 2.2.1/2.1.1.1200-03 «Санитарно-защитные зоны и санитарная классификация предприятий, сооружений и иных объектов» (новая редакция) в радиусе </w:t>
            </w:r>
            <w:smartTag w:uri="urn:schemas-microsoft-com:office:smarttags" w:element="metricconverter">
              <w:smartTagPr>
                <w:attr w:name="ProductID" w:val="50 м"/>
              </w:smartTagPr>
              <w:r w:rsidRPr="0024162B">
                <w:rPr>
                  <w:rFonts w:ascii="Times New Roman" w:hAnsi="Times New Roman"/>
                  <w:sz w:val="20"/>
                  <w:szCs w:val="20"/>
                </w:rPr>
                <w:t>50 м</w:t>
              </w:r>
            </w:smartTag>
            <w:r w:rsidRPr="0024162B">
              <w:rPr>
                <w:rFonts w:ascii="Times New Roman" w:hAnsi="Times New Roman"/>
                <w:sz w:val="20"/>
                <w:szCs w:val="20"/>
              </w:rPr>
              <w:t xml:space="preserve"> от границ земельного участка.</w: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Не допускается застройка противопожарного разрыва в 30м. зоне от лесных насаждений в лесничествах (лесопарках).</w: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Не допускается размещение застройки в зоне санитарной охраны источников водоснабжения в соответствие СанПиН 2.1.4.1110-02 «Зоны санитарной охраны источников водоснабжения и водопроводов питьевого назначения» в радиусе 30м;</w: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При размещении ОКС должны соблюдаться строительные, санитарно-гигиенические и противопожарные нормы, и технические регламенты.</w: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При проектировании и строительстве учитывать требования: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СНиП 21-01-97* Пожарная безопасность зданий и сооружений (с Изменениями N 1, 2);</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СП 136.13330.2012 "Проектирование зданий и сооружений с учетом доступности для маломобильных групп населения».</w:t>
            </w:r>
          </w:p>
        </w:tc>
      </w:tr>
    </w:tbl>
    <w:p w:rsidR="004816B5" w:rsidRPr="0024162B" w:rsidRDefault="004816B5" w:rsidP="0024162B">
      <w:pPr>
        <w:spacing w:after="0" w:line="240" w:lineRule="auto"/>
        <w:jc w:val="both"/>
        <w:rPr>
          <w:rFonts w:ascii="Times New Roman" w:hAnsi="Times New Roman"/>
          <w:sz w:val="20"/>
          <w:szCs w:val="20"/>
        </w:rPr>
      </w:pP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02"/>
        <w:gridCol w:w="3402"/>
        <w:gridCol w:w="3227"/>
      </w:tblGrid>
      <w:tr w:rsidR="004816B5" w:rsidRPr="0024162B" w:rsidTr="0024162B">
        <w:trPr>
          <w:cantSplit/>
          <w:trHeight w:val="20"/>
          <w:tblHeader/>
          <w:jc w:val="center"/>
        </w:trPr>
        <w:tc>
          <w:tcPr>
            <w:tcW w:w="10031" w:type="dxa"/>
            <w:gridSpan w:val="3"/>
            <w:tcBorders>
              <w:top w:val="nil"/>
              <w:left w:val="nil"/>
              <w:right w:val="nil"/>
            </w:tcBorders>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br w:type="page"/>
              <w:t>3. Градостроительные регламенты в отношении земельных участков и объектов капитального строительства, с вспомогательными видами использования Ж-1</w:t>
            </w:r>
          </w:p>
        </w:tc>
      </w:tr>
      <w:tr w:rsidR="004816B5" w:rsidRPr="0024162B" w:rsidTr="002416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blHeader/>
          <w:jc w:val="center"/>
        </w:trPr>
        <w:tc>
          <w:tcPr>
            <w:tcW w:w="3402" w:type="dxa"/>
            <w:tcBorders>
              <w:top w:val="single" w:sz="4" w:space="0" w:color="auto"/>
              <w:left w:val="single" w:sz="4" w:space="0" w:color="000000"/>
              <w:bottom w:val="single" w:sz="4" w:space="0" w:color="000000"/>
            </w:tcBorders>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Вид разрешенного использования земельных участков и объектов капитального строительства / Код (числовое обозначение) вида разрешенного использования земельного участка/</w:t>
            </w:r>
            <w:r w:rsidRPr="0024162B">
              <w:rPr>
                <w:rFonts w:ascii="Times New Roman" w:hAnsi="Times New Roman"/>
                <w:sz w:val="20"/>
                <w:szCs w:val="20"/>
              </w:rPr>
              <w:footnoteReference w:id="4"/>
            </w:r>
          </w:p>
        </w:tc>
        <w:tc>
          <w:tcPr>
            <w:tcW w:w="3402" w:type="dxa"/>
            <w:tcBorders>
              <w:top w:val="single" w:sz="4" w:space="0" w:color="auto"/>
              <w:left w:val="single" w:sz="4" w:space="0" w:color="000000"/>
              <w:bottom w:val="single" w:sz="4" w:space="0" w:color="000000"/>
            </w:tcBorders>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227" w:type="dxa"/>
            <w:tcBorders>
              <w:top w:val="single" w:sz="4" w:space="0" w:color="auto"/>
              <w:left w:val="single" w:sz="4" w:space="0" w:color="000000"/>
              <w:bottom w:val="single" w:sz="4" w:space="0" w:color="000000"/>
              <w:right w:val="single" w:sz="4" w:space="0" w:color="000000"/>
            </w:tcBorders>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4816B5" w:rsidRPr="0024162B" w:rsidTr="002416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blHeader/>
          <w:jc w:val="center"/>
        </w:trPr>
        <w:tc>
          <w:tcPr>
            <w:tcW w:w="3402" w:type="dxa"/>
            <w:tcBorders>
              <w:top w:val="single" w:sz="4" w:space="0" w:color="000000"/>
              <w:left w:val="single" w:sz="4" w:space="0" w:color="000000"/>
              <w:bottom w:val="single" w:sz="4" w:space="0" w:color="000000"/>
            </w:tcBorders>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1</w:t>
            </w:r>
          </w:p>
        </w:tc>
        <w:tc>
          <w:tcPr>
            <w:tcW w:w="3402" w:type="dxa"/>
            <w:tcBorders>
              <w:top w:val="single" w:sz="4" w:space="0" w:color="000000"/>
              <w:left w:val="single" w:sz="4" w:space="0" w:color="000000"/>
              <w:bottom w:val="single" w:sz="4" w:space="0" w:color="000000"/>
            </w:tcBorders>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2</w:t>
            </w:r>
          </w:p>
        </w:tc>
        <w:tc>
          <w:tcPr>
            <w:tcW w:w="3227" w:type="dxa"/>
            <w:tcBorders>
              <w:top w:val="single" w:sz="4" w:space="0" w:color="000000"/>
              <w:left w:val="single" w:sz="4" w:space="0" w:color="000000"/>
              <w:bottom w:val="single" w:sz="4" w:space="0" w:color="000000"/>
              <w:right w:val="single" w:sz="4" w:space="0" w:color="000000"/>
            </w:tcBorders>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3</w:t>
            </w:r>
          </w:p>
        </w:tc>
      </w:tr>
      <w:tr w:rsidR="004816B5" w:rsidRPr="0024162B" w:rsidTr="002416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3402" w:type="dxa"/>
            <w:tcBorders>
              <w:top w:val="single" w:sz="4" w:space="0" w:color="000000"/>
              <w:left w:val="single" w:sz="4" w:space="0" w:color="000000"/>
              <w:bottom w:val="single" w:sz="4" w:space="0" w:color="000000"/>
            </w:tcBorders>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Размещение объектов коммунального обслуживания /3.1/</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ОКС:</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котельные ПКУ;</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теплосети;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водонапорные башни,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колонки для разбора воды,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колодцы;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насосные станции;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водопроводы;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линии электропередач;</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трансформаторные подстанции;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линий связи;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телефонные станции;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канализация;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здания или помещения, предназначенные для приема физических и юридических лиц в связи с предоставлением им коммунальных услуг.</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оборудование обеспечения пожарной безопасности (гидранты, резервуары).</w: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Хозяйственные подсобные объекты: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площадки с контейнерами для сбора бытового мусора;</w: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Размещение нестационарных торговых объектов.</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Объекты для установки: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Киоски, павильоны, палатки.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________________________</w: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Размещение земельных участков (территорий) общего пользования /12/</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ОКС:</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объекты улично-дорожной сети;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автомобильные дороги и пешеходные тротуары;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остановки общественного транспорта;</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пешеходные переходы;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проезды;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площади;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6. малые архитектурные формы благоустройства.</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_______________________</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Размещение объектов для отдыха /5.0/</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Объекты: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детские площадки;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спортивные площадки;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площадки для отдыха.</w:t>
            </w:r>
          </w:p>
        </w:tc>
        <w:tc>
          <w:tcPr>
            <w:tcW w:w="3402" w:type="dxa"/>
            <w:tcBorders>
              <w:top w:val="single" w:sz="4" w:space="0" w:color="000000"/>
              <w:left w:val="single" w:sz="4" w:space="0" w:color="000000"/>
              <w:bottom w:val="single" w:sz="4" w:space="0" w:color="000000"/>
            </w:tcBorders>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Предельный (минимальный и максимальный)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настоящими Правилами для видов разрешенного использования: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1. Размещение объектов коммунального обслуживания /3.1/;</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2. Размещение земельных участков (территорий) общего пользования /12/</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3. Размещение нестационарных торговых объектов</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4. Размещение объектов для отдыха /5.0/</w: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tc>
        <w:tc>
          <w:tcPr>
            <w:tcW w:w="3227" w:type="dxa"/>
            <w:tcBorders>
              <w:top w:val="single" w:sz="4" w:space="0" w:color="000000"/>
              <w:left w:val="single" w:sz="4" w:space="0" w:color="000000"/>
              <w:bottom w:val="single" w:sz="4" w:space="0" w:color="000000"/>
              <w:right w:val="single" w:sz="4" w:space="0" w:color="000000"/>
            </w:tcBorders>
          </w:tcPr>
          <w:p w:rsidR="004816B5" w:rsidRPr="0024162B" w:rsidRDefault="004816B5" w:rsidP="0024162B">
            <w:pPr>
              <w:spacing w:after="0" w:line="240" w:lineRule="auto"/>
              <w:jc w:val="both"/>
              <w:rPr>
                <w:rFonts w:ascii="Times New Roman" w:hAnsi="Times New Roman"/>
                <w:sz w:val="20"/>
                <w:szCs w:val="20"/>
              </w:rPr>
            </w:pPr>
          </w:p>
        </w:tc>
      </w:tr>
    </w:tbl>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bookmarkStart w:id="75" w:name="ch43"/>
      <w:bookmarkStart w:id="76" w:name="_Toc490555556"/>
      <w:r w:rsidRPr="0024162B">
        <w:rPr>
          <w:rFonts w:ascii="Times New Roman" w:hAnsi="Times New Roman"/>
          <w:sz w:val="20"/>
          <w:szCs w:val="20"/>
        </w:rPr>
        <w:t xml:space="preserve">Статья 32. </w:t>
      </w:r>
      <w:bookmarkEnd w:id="75"/>
      <w:r w:rsidRPr="0024162B">
        <w:rPr>
          <w:rFonts w:ascii="Times New Roman" w:hAnsi="Times New Roman"/>
          <w:sz w:val="20"/>
          <w:szCs w:val="20"/>
        </w:rPr>
        <w:t>Общественно-деловые зоны</w:t>
      </w:r>
      <w:bookmarkEnd w:id="76"/>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1.</w:t>
      </w:r>
      <w:r w:rsidRPr="0024162B">
        <w:rPr>
          <w:rFonts w:ascii="Times New Roman" w:hAnsi="Times New Roman"/>
          <w:sz w:val="20"/>
          <w:szCs w:val="20"/>
        </w:rPr>
        <w:tab/>
        <w:t>Градостроительным зонированием предусматривается - общественно-деловая зона – с кодом «ОД»</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2.</w:t>
      </w:r>
      <w:r w:rsidRPr="0024162B">
        <w:rPr>
          <w:rFonts w:ascii="Times New Roman" w:hAnsi="Times New Roman"/>
          <w:sz w:val="20"/>
          <w:szCs w:val="20"/>
        </w:rPr>
        <w:tab/>
        <w:t>В состав общественно-деловой зоны включены: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Зона объектов общественного делового назначения (ОД-1).</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В общественно-деловых зонах допускается размещение следующих объектов:</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здравоохранения;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культуры;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торговли;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общественного питания;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социального назначения;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коммунально-бытового назначения;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предпринимательской деятельности;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объектов среднего профессионального образования;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административных учреждений;</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научно-исследовательских учреждений;</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культовых зданий;</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стоянок автомобильного транспорта;</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объектов делового, финансового назначения;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иных объектов, связанных с обеспечением жизнедеятельности граждан.</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В перечень объектов капитального строительства общественно-деловой зоны, разрешенных для размещения в общественно-деловых зонах, могут включаться жилые дома, гостиницы.</w:t>
      </w:r>
    </w:p>
    <w:p w:rsidR="004816B5" w:rsidRPr="0024162B" w:rsidRDefault="004816B5" w:rsidP="0024162B">
      <w:pPr>
        <w:spacing w:after="0" w:line="240" w:lineRule="auto"/>
        <w:jc w:val="both"/>
        <w:rPr>
          <w:rFonts w:ascii="Times New Roman" w:hAnsi="Times New Roman"/>
          <w:sz w:val="20"/>
          <w:szCs w:val="20"/>
        </w:rPr>
      </w:pPr>
      <w:bookmarkStart w:id="77" w:name="_Toc490555557"/>
      <w:r w:rsidRPr="0024162B">
        <w:rPr>
          <w:rFonts w:ascii="Times New Roman" w:hAnsi="Times New Roman"/>
          <w:sz w:val="20"/>
          <w:szCs w:val="20"/>
        </w:rPr>
        <w:t>ОД-1. Зона объектов общественного делового назначения</w:t>
      </w:r>
      <w:bookmarkEnd w:id="77"/>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58"/>
        <w:gridCol w:w="3397"/>
        <w:gridCol w:w="3176"/>
      </w:tblGrid>
      <w:tr w:rsidR="004816B5" w:rsidRPr="0024162B" w:rsidTr="0024162B">
        <w:trPr>
          <w:trHeight w:val="20"/>
          <w:tblHeader/>
          <w:jc w:val="center"/>
        </w:trPr>
        <w:tc>
          <w:tcPr>
            <w:tcW w:w="10031" w:type="dxa"/>
            <w:gridSpan w:val="3"/>
            <w:tcBorders>
              <w:top w:val="nil"/>
              <w:left w:val="nil"/>
              <w:right w:val="nil"/>
            </w:tcBorders>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Градостроительные регламенты в отношении земельных участков и объектов капитального строительства, с основными видами разрешенного использования ОД-1</w:t>
            </w:r>
          </w:p>
        </w:tc>
      </w:tr>
      <w:tr w:rsidR="004816B5" w:rsidRPr="0024162B" w:rsidTr="002416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blHeader/>
          <w:jc w:val="center"/>
        </w:trPr>
        <w:tc>
          <w:tcPr>
            <w:tcW w:w="3458" w:type="dxa"/>
            <w:tcBorders>
              <w:top w:val="single" w:sz="4" w:space="0" w:color="auto"/>
              <w:left w:val="single" w:sz="4" w:space="0" w:color="000000"/>
              <w:bottom w:val="single" w:sz="4" w:space="0" w:color="000000"/>
            </w:tcBorders>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Вид разрешенного использования земельных участков и объектов капитального строительства / Код (числовое обозначение) вида разрешенного использования земельного участка/</w:t>
            </w:r>
            <w:r w:rsidRPr="0024162B">
              <w:rPr>
                <w:rFonts w:ascii="Times New Roman" w:hAnsi="Times New Roman"/>
                <w:sz w:val="20"/>
                <w:szCs w:val="20"/>
              </w:rPr>
              <w:footnoteReference w:id="5"/>
            </w:r>
          </w:p>
        </w:tc>
        <w:tc>
          <w:tcPr>
            <w:tcW w:w="3397" w:type="dxa"/>
            <w:tcBorders>
              <w:top w:val="single" w:sz="4" w:space="0" w:color="auto"/>
              <w:left w:val="single" w:sz="4" w:space="0" w:color="000000"/>
              <w:bottom w:val="single" w:sz="4" w:space="0" w:color="000000"/>
            </w:tcBorders>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176" w:type="dxa"/>
            <w:tcBorders>
              <w:top w:val="single" w:sz="4" w:space="0" w:color="auto"/>
              <w:left w:val="single" w:sz="4" w:space="0" w:color="000000"/>
              <w:bottom w:val="single" w:sz="4" w:space="0" w:color="000000"/>
              <w:right w:val="single" w:sz="4" w:space="0" w:color="000000"/>
            </w:tcBorders>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4816B5" w:rsidRPr="0024162B" w:rsidTr="002416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blHeader/>
          <w:jc w:val="center"/>
        </w:trPr>
        <w:tc>
          <w:tcPr>
            <w:tcW w:w="3458" w:type="dxa"/>
            <w:tcBorders>
              <w:top w:val="single" w:sz="4" w:space="0" w:color="000000"/>
              <w:left w:val="single" w:sz="4" w:space="0" w:color="000000"/>
              <w:bottom w:val="single" w:sz="4" w:space="0" w:color="000000"/>
            </w:tcBorders>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1</w:t>
            </w:r>
          </w:p>
        </w:tc>
        <w:tc>
          <w:tcPr>
            <w:tcW w:w="3397" w:type="dxa"/>
            <w:tcBorders>
              <w:top w:val="single" w:sz="4" w:space="0" w:color="000000"/>
              <w:left w:val="single" w:sz="4" w:space="0" w:color="000000"/>
              <w:bottom w:val="single" w:sz="4" w:space="0" w:color="000000"/>
            </w:tcBorders>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2</w:t>
            </w:r>
          </w:p>
        </w:tc>
        <w:tc>
          <w:tcPr>
            <w:tcW w:w="3176" w:type="dxa"/>
            <w:tcBorders>
              <w:top w:val="single" w:sz="4" w:space="0" w:color="000000"/>
              <w:left w:val="single" w:sz="4" w:space="0" w:color="000000"/>
              <w:bottom w:val="single" w:sz="4" w:space="0" w:color="000000"/>
              <w:right w:val="single" w:sz="4" w:space="0" w:color="000000"/>
            </w:tcBorders>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3</w:t>
            </w:r>
          </w:p>
        </w:tc>
      </w:tr>
      <w:tr w:rsidR="004816B5" w:rsidRPr="0024162B" w:rsidTr="002416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3458" w:type="dxa"/>
            <w:tcBorders>
              <w:top w:val="single" w:sz="4" w:space="0" w:color="000000"/>
              <w:left w:val="single" w:sz="4" w:space="0" w:color="000000"/>
              <w:bottom w:val="single" w:sz="4" w:space="0" w:color="000000"/>
            </w:tcBorders>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Размещение объектов амбулаторно-поликлинического обслуживания /3.4.1/</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ОКС:</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поликлиники;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фельдшерско-акушерские пункты;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аптеки.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_______________________</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Размещение объектов стационарного медицинского обслуживания /3.4.2/</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ОКС:</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больницы;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родильные дома.</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_______________________</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Размещение объектов культурного развития /3.6/</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ОКС:</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Музеи;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Дома культуры;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Клубы;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Библиотеки;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Кинозалы.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_____________________</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Размещение магазинов /4.4/</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ОКС:</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Магазины розничной торговли.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Магазины оптовой торговли.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________________________</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Размещение рынков/4.3/</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ОКС:</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рынки, базары;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гаражи и (или) стоянки для автомобилей сотрудников и посетителей рынка</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________________________</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Размещение объектов общественного питания /4.6/</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ОКС:</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Кафе;</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Столовые;</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Закусочные.</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_________________________</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Размещение объектов социального обслуживания /3.2/</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ОКС:</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отделения почты и телеграфа.</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_______________________</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Размещение объектов бытового обслуживания /3.3/</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ОКС:</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мастерские мелкого ремонта;</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ателье;</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бани;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парикмахерские;</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прачечные, химчистки;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бани;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похоронные бюро.</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_______________________</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Размещение объектов дошкольного, начального и среднего общего образования /3.5.1/</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ОКС:</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детские ясли;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детские сады;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школы;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художественные, музыкальные школы.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__________________________</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Размещение объектов амбулаторного ветеринарного обслуживания /3.10.1/</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ОКС:</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ветеринарная лечебница (оказание ветеринарных услуг без содержания животных).</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________________________</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Размещение объектов обеспечения внутреннего правопорядка /8.3/</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ОКС:</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отделения, участковые пункты полиции.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________________________</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Размещение объектов общественного управления /3.8/</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ОКС:</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административные здания; объекты органов местного самоуправления;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нотариальные конторы;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ОКС органов управления политических партий;</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ОКС профессиональных и отраслевых союзов, творческих союзов</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ОКС иных общественных объединений граждан по отраслевому или политическому признаку.</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________________________</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Размещение объектов банковской и страховой деятельности  /4.5/</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ОКС:</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банки;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организации  осуществляющие страховую деятельность.</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__________________________</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Размещение объектов делового управления /4.1/</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ОКС:</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объекты управленческой деятельности, не связанной с государственным или муниципальным управлением и оказанием услуг, объекты обеспечения совершения сделок, не требующих передачи товара в момент их совершения.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1. конторы;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2. здания и офисы административно-хозяйственных, деловых и общественных учреждений и организаций, их представительств;</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_________________________</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Размещение объектов спорта /5.1/</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ОКС:</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спортивные залы;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корты;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стадионы;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площадки для занятий спортом и физкультурой.</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_________________________</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Размещение объектов развлечений /4.8/</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ОКС:</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дискотеки;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танцевальные площадки;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аттракционы.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_______________________</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Размещение объектов религиозного использования /3.7/</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ОКС:</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церкви;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храмы;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часовни;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мечети;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воскресные школы;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ОКС предназначенных для постоянного местонахождения духовных лиц;</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ОКС для паломников и послушников в связи с осуществлением ими религиозной службы</w:t>
            </w:r>
          </w:p>
        </w:tc>
        <w:tc>
          <w:tcPr>
            <w:tcW w:w="3397" w:type="dxa"/>
            <w:tcBorders>
              <w:top w:val="single" w:sz="4" w:space="0" w:color="000000"/>
              <w:left w:val="single" w:sz="4" w:space="0" w:color="000000"/>
              <w:bottom w:val="single" w:sz="4" w:space="0" w:color="000000"/>
            </w:tcBorders>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Предельный минимальный размер земельных участков 100 кв.м.;</w: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Предельный максимальный размер земельных участков 20000 кв.м;</w: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smartTag w:uri="urn:schemas-microsoft-com:office:smarttags" w:element="metricconverter">
              <w:smartTagPr>
                <w:attr w:name="ProductID" w:val="3 м"/>
              </w:smartTagPr>
              <w:r w:rsidRPr="0024162B">
                <w:rPr>
                  <w:rFonts w:ascii="Times New Roman" w:hAnsi="Times New Roman"/>
                  <w:sz w:val="20"/>
                  <w:szCs w:val="20"/>
                </w:rPr>
                <w:t>3 м</w:t>
              </w:r>
            </w:smartTag>
            <w:r w:rsidRPr="0024162B">
              <w:rPr>
                <w:rFonts w:ascii="Times New Roman" w:hAnsi="Times New Roman"/>
                <w:sz w:val="20"/>
                <w:szCs w:val="20"/>
              </w:rPr>
              <w:t>;</w: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Предельное количество этажей (включая мансардный) – 3;</w: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Максимальный процент застройки в границах земельного участка  – 50%.</w:t>
            </w:r>
          </w:p>
          <w:p w:rsidR="004816B5" w:rsidRPr="0024162B" w:rsidRDefault="004816B5" w:rsidP="0024162B">
            <w:pPr>
              <w:spacing w:after="0" w:line="240" w:lineRule="auto"/>
              <w:jc w:val="both"/>
              <w:rPr>
                <w:rFonts w:ascii="Times New Roman" w:hAnsi="Times New Roman"/>
                <w:sz w:val="20"/>
                <w:szCs w:val="20"/>
              </w:rPr>
            </w:pPr>
          </w:p>
        </w:tc>
        <w:tc>
          <w:tcPr>
            <w:tcW w:w="3176" w:type="dxa"/>
            <w:tcBorders>
              <w:top w:val="single" w:sz="4" w:space="0" w:color="000000"/>
              <w:left w:val="single" w:sz="4" w:space="0" w:color="000000"/>
              <w:bottom w:val="single" w:sz="4" w:space="0" w:color="000000"/>
              <w:right w:val="single" w:sz="4" w:space="0" w:color="000000"/>
            </w:tcBorders>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Не допускается размещение застройки в зоне санитарной охраны источников водоснабжения в соответствие СанПиН 2.1.4.1110-02 «Зоны санитарной охраны источников водоснабжения и водопроводов питьевого назначения»;</w: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Не допускается застройка противопожарного разрыва в 30м. зоне от лесных насаждений в лесничествах (лесопарках).</w: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Не допускается размещение объектов, запрещенных в населенных пунктах, по санитарно-гигиеническим требованиям.</w: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При размещении ОКС обязательно соблюдение строительных, санитарно-гигиенических и противопожарных норм, и технических регламентов.</w: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Объекты водоснабжения  размещать с соблюдением требований СанПиН 2.1.4.1110-02 «Зоны санитарной охраны источников водоснабжения и водопроводов питьевого назначения».</w: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При проектировании и строительстве учитывать требования: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СНиП 21-01-97* Пожарная безопасность зданий и сооружений (с Изменениями N 1, 2);</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СанПиН 2.2.1/2.1.1.1200-03 «Санитарно-защитные зоны и санитарная классификация предприятий, сооружений и иных объектов» (новая редакция);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СНиП 2.07.01-89* «Планировка и застройка городских и сельских поселений»;</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СП 136.13330.2012 "Проектирование зданий и сооружений с учетом доступности для маломобильных групп населения».</w:t>
            </w:r>
          </w:p>
        </w:tc>
      </w:tr>
    </w:tbl>
    <w:p w:rsidR="004816B5" w:rsidRPr="0024162B" w:rsidRDefault="004816B5" w:rsidP="0024162B">
      <w:pPr>
        <w:spacing w:after="0" w:line="240" w:lineRule="auto"/>
        <w:jc w:val="both"/>
        <w:rPr>
          <w:rFonts w:ascii="Times New Roman" w:hAnsi="Times New Roman"/>
          <w:sz w:val="20"/>
          <w:szCs w:val="20"/>
        </w:rPr>
      </w:pP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93"/>
        <w:gridCol w:w="3352"/>
        <w:gridCol w:w="3186"/>
      </w:tblGrid>
      <w:tr w:rsidR="004816B5" w:rsidRPr="0024162B" w:rsidTr="0024162B">
        <w:trPr>
          <w:trHeight w:val="20"/>
          <w:tblHeader/>
          <w:jc w:val="center"/>
        </w:trPr>
        <w:tc>
          <w:tcPr>
            <w:tcW w:w="10031" w:type="dxa"/>
            <w:gridSpan w:val="3"/>
            <w:tcBorders>
              <w:top w:val="nil"/>
              <w:left w:val="nil"/>
              <w:right w:val="nil"/>
            </w:tcBorders>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Градостроительные регламенты в отношении земельных участков и объектов капитального строительства, с условно-разрешенными видами использования ОД-1</w:t>
            </w:r>
          </w:p>
        </w:tc>
      </w:tr>
      <w:tr w:rsidR="004816B5" w:rsidRPr="0024162B" w:rsidTr="002416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blHeader/>
          <w:jc w:val="center"/>
        </w:trPr>
        <w:tc>
          <w:tcPr>
            <w:tcW w:w="3493" w:type="dxa"/>
            <w:tcBorders>
              <w:top w:val="single" w:sz="4" w:space="0" w:color="auto"/>
              <w:left w:val="single" w:sz="4" w:space="0" w:color="000000"/>
              <w:bottom w:val="single" w:sz="4" w:space="0" w:color="000000"/>
            </w:tcBorders>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Вид разрешенного использования земельных участков и объектов капитального строительства / Код (числовое обозначение) вида разрешенного использования земельного участка/</w:t>
            </w:r>
            <w:r w:rsidRPr="0024162B">
              <w:rPr>
                <w:rFonts w:ascii="Times New Roman" w:hAnsi="Times New Roman"/>
                <w:sz w:val="20"/>
                <w:szCs w:val="20"/>
              </w:rPr>
              <w:footnoteReference w:id="6"/>
            </w:r>
          </w:p>
        </w:tc>
        <w:tc>
          <w:tcPr>
            <w:tcW w:w="3352" w:type="dxa"/>
            <w:tcBorders>
              <w:top w:val="single" w:sz="4" w:space="0" w:color="auto"/>
              <w:left w:val="single" w:sz="4" w:space="0" w:color="000000"/>
              <w:bottom w:val="single" w:sz="4" w:space="0" w:color="000000"/>
            </w:tcBorders>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186" w:type="dxa"/>
            <w:tcBorders>
              <w:top w:val="single" w:sz="4" w:space="0" w:color="auto"/>
              <w:left w:val="single" w:sz="4" w:space="0" w:color="000000"/>
              <w:bottom w:val="single" w:sz="4" w:space="0" w:color="000000"/>
              <w:right w:val="single" w:sz="4" w:space="0" w:color="000000"/>
            </w:tcBorders>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4816B5" w:rsidRPr="0024162B" w:rsidTr="002416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blHeader/>
          <w:jc w:val="center"/>
        </w:trPr>
        <w:tc>
          <w:tcPr>
            <w:tcW w:w="3493" w:type="dxa"/>
            <w:tcBorders>
              <w:top w:val="single" w:sz="4" w:space="0" w:color="000000"/>
              <w:left w:val="single" w:sz="4" w:space="0" w:color="000000"/>
              <w:bottom w:val="single" w:sz="4" w:space="0" w:color="000000"/>
            </w:tcBorders>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1</w:t>
            </w:r>
          </w:p>
        </w:tc>
        <w:tc>
          <w:tcPr>
            <w:tcW w:w="3352" w:type="dxa"/>
            <w:tcBorders>
              <w:top w:val="single" w:sz="4" w:space="0" w:color="000000"/>
              <w:left w:val="single" w:sz="4" w:space="0" w:color="000000"/>
              <w:bottom w:val="single" w:sz="4" w:space="0" w:color="000000"/>
            </w:tcBorders>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2</w:t>
            </w:r>
          </w:p>
        </w:tc>
        <w:tc>
          <w:tcPr>
            <w:tcW w:w="3186" w:type="dxa"/>
            <w:tcBorders>
              <w:top w:val="single" w:sz="4" w:space="0" w:color="000000"/>
              <w:left w:val="single" w:sz="4" w:space="0" w:color="000000"/>
              <w:bottom w:val="single" w:sz="4" w:space="0" w:color="000000"/>
              <w:right w:val="single" w:sz="4" w:space="0" w:color="000000"/>
            </w:tcBorders>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3</w:t>
            </w:r>
          </w:p>
        </w:tc>
      </w:tr>
      <w:tr w:rsidR="004816B5" w:rsidRPr="0024162B" w:rsidTr="002416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3493" w:type="dxa"/>
            <w:tcBorders>
              <w:top w:val="single" w:sz="4" w:space="0" w:color="000000"/>
              <w:left w:val="single" w:sz="4" w:space="0" w:color="000000"/>
              <w:bottom w:val="single" w:sz="4" w:space="0" w:color="000000"/>
            </w:tcBorders>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Размещение малоэтажной многоквартирной жилой застройки</w:t>
            </w:r>
            <w:r w:rsidRPr="0024162B" w:rsidDel="00B65219">
              <w:rPr>
                <w:rFonts w:ascii="Times New Roman" w:hAnsi="Times New Roman"/>
                <w:sz w:val="20"/>
                <w:szCs w:val="20"/>
              </w:rPr>
              <w:t xml:space="preserve"> </w:t>
            </w:r>
            <w:r w:rsidRPr="0024162B">
              <w:rPr>
                <w:rFonts w:ascii="Times New Roman" w:hAnsi="Times New Roman"/>
                <w:sz w:val="20"/>
                <w:szCs w:val="20"/>
              </w:rPr>
              <w:t>/2.1.1/</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ОКС:</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квартиры размещенные в объектах делового, культурного, обслуживающего и коммерческого назначения в зданиях смешанного использования.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хозяйственные подсобные объекты: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индивидуальный гараж;</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хозяйственные постройки;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подсобные сооружения.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Размещение блокированной жилой застройки /2.3/</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ОКС:</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1.</w:t>
            </w:r>
            <w:r w:rsidRPr="0024162B">
              <w:rPr>
                <w:rFonts w:ascii="Times New Roman" w:hAnsi="Times New Roman"/>
                <w:sz w:val="20"/>
                <w:szCs w:val="20"/>
              </w:rPr>
              <w:tab/>
              <w:t>жилой дом, имеющий одну или несколько общих стен с соседними помещениями без проемов, расположенный на отдельном земельном участке и имеет выход на территорию общего пользования, или каждый блок имеет отдельный земельный участок, и выход на собственную территорию.</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Хозяйственные подсобные объекты: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1.</w:t>
            </w:r>
            <w:r w:rsidRPr="0024162B">
              <w:rPr>
                <w:rFonts w:ascii="Times New Roman" w:hAnsi="Times New Roman"/>
                <w:sz w:val="20"/>
                <w:szCs w:val="20"/>
              </w:rPr>
              <w:tab/>
              <w:t>индивидуальные гаражи;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2.</w:t>
            </w:r>
            <w:r w:rsidRPr="0024162B">
              <w:rPr>
                <w:rFonts w:ascii="Times New Roman" w:hAnsi="Times New Roman"/>
                <w:sz w:val="20"/>
                <w:szCs w:val="20"/>
              </w:rPr>
              <w:tab/>
              <w:t>хозяйственные постройки;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3.</w:t>
            </w:r>
            <w:r w:rsidRPr="0024162B">
              <w:rPr>
                <w:rFonts w:ascii="Times New Roman" w:hAnsi="Times New Roman"/>
                <w:sz w:val="20"/>
                <w:szCs w:val="20"/>
              </w:rPr>
              <w:tab/>
              <w:t>подсобные сооружения;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4. площадки с контейнерами для сбора бытового мусора.</w: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Индивидуальный жилой дом /2.1/</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ОКС:</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индивидуальный жилой дом.</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хозяйственные подсобные объекты: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индивидуальный гараж;</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хозяйственные постройки;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подсобные сооружения.</w: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Размещение объектов гостиничного обслуживания /4.7/</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ОКС:</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гостиницы, здания для временного проживания.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______________________</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Размещение объектов придорожного сервиса /4.9.1/</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ОКС:</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1. автомобильные мойки;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2. мастерские, по ремонту и обслуживанию автомобилей.</w:t>
            </w:r>
          </w:p>
        </w:tc>
        <w:tc>
          <w:tcPr>
            <w:tcW w:w="3352" w:type="dxa"/>
            <w:tcBorders>
              <w:top w:val="single" w:sz="4" w:space="0" w:color="000000"/>
              <w:left w:val="single" w:sz="4" w:space="0" w:color="000000"/>
              <w:bottom w:val="single" w:sz="4" w:space="0" w:color="000000"/>
            </w:tcBorders>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Предельный минимальный размер земельных участков 300 кв.м.;</w: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Предельный максимальный размер земельных участков 2000 кв.м.;</w: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smartTag w:uri="urn:schemas-microsoft-com:office:smarttags" w:element="metricconverter">
              <w:smartTagPr>
                <w:attr w:name="ProductID" w:val="3 м"/>
              </w:smartTagPr>
              <w:r w:rsidRPr="0024162B">
                <w:rPr>
                  <w:rFonts w:ascii="Times New Roman" w:hAnsi="Times New Roman"/>
                  <w:sz w:val="20"/>
                  <w:szCs w:val="20"/>
                </w:rPr>
                <w:t>3 м</w:t>
              </w:r>
            </w:smartTag>
            <w:r w:rsidRPr="0024162B">
              <w:rPr>
                <w:rFonts w:ascii="Times New Roman" w:hAnsi="Times New Roman"/>
                <w:sz w:val="20"/>
                <w:szCs w:val="20"/>
              </w:rPr>
              <w:t>;</w: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Предельное количество этажей (включая мансардный) – 3;</w: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Максимальный процент застройки в границах земельного участка  – 40%.</w: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tc>
        <w:tc>
          <w:tcPr>
            <w:tcW w:w="3186" w:type="dxa"/>
            <w:tcBorders>
              <w:top w:val="single" w:sz="4" w:space="0" w:color="000000"/>
              <w:left w:val="single" w:sz="4" w:space="0" w:color="000000"/>
              <w:bottom w:val="single" w:sz="4" w:space="0" w:color="000000"/>
              <w:right w:val="single" w:sz="4" w:space="0" w:color="000000"/>
            </w:tcBorders>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Не допускается размещение застройки в зоне санитарной охраны источников водоснабжения в соответствие СанПиН 2.1.4.1110-02 «Зоны санитарной охраны источников водоснабжения и водопроводов питьевого назначения»;</w: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Не допускается застройка противопожарного разрыва в 30м. зоне от лесных насаждений в лесничествах (лесопарках).</w: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При проектировании и строительстве учитывать требования: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СНиП 21-01-97* Пожарная безопасность зданий и сооружений (с Изменениями N 1, 2);</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СанПиН 2.2.1/2.1.1.1200-03 «Санитарно-защитные зоны и санитарная классификация предприятий, сооружений и иных объектов» (новая редакция);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СНиП 2.07.01-89* «Планировка и застройка городских и сельских поселений»;</w:t>
            </w:r>
          </w:p>
          <w:p w:rsidR="004816B5" w:rsidRPr="0024162B" w:rsidRDefault="004816B5" w:rsidP="0024162B">
            <w:pPr>
              <w:spacing w:after="0" w:line="240" w:lineRule="auto"/>
              <w:jc w:val="both"/>
              <w:rPr>
                <w:rFonts w:ascii="Times New Roman" w:hAnsi="Times New Roman"/>
                <w:sz w:val="20"/>
                <w:szCs w:val="20"/>
              </w:rPr>
            </w:pPr>
          </w:p>
        </w:tc>
      </w:tr>
    </w:tbl>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br w:type="page"/>
      </w: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56"/>
        <w:gridCol w:w="3374"/>
        <w:gridCol w:w="3201"/>
      </w:tblGrid>
      <w:tr w:rsidR="004816B5" w:rsidRPr="0024162B" w:rsidTr="0024162B">
        <w:trPr>
          <w:trHeight w:val="20"/>
          <w:tblHeader/>
          <w:jc w:val="center"/>
        </w:trPr>
        <w:tc>
          <w:tcPr>
            <w:tcW w:w="10031" w:type="dxa"/>
            <w:gridSpan w:val="3"/>
            <w:tcBorders>
              <w:top w:val="nil"/>
              <w:left w:val="nil"/>
              <w:right w:val="nil"/>
            </w:tcBorders>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Градостроительные регламенты в отношении земельных участков и объектов капитального строительства, с вспомогательными видами использования ОД-1</w:t>
            </w:r>
          </w:p>
        </w:tc>
      </w:tr>
      <w:tr w:rsidR="004816B5" w:rsidRPr="0024162B" w:rsidTr="002416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blHeader/>
          <w:jc w:val="center"/>
        </w:trPr>
        <w:tc>
          <w:tcPr>
            <w:tcW w:w="3456" w:type="dxa"/>
            <w:tcBorders>
              <w:top w:val="single" w:sz="4" w:space="0" w:color="auto"/>
              <w:left w:val="single" w:sz="4" w:space="0" w:color="000000"/>
              <w:bottom w:val="single" w:sz="4" w:space="0" w:color="000000"/>
            </w:tcBorders>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Вид разрешенного использования земельных участков и объектов капитального строительства / Код (числовое обозначение) вида разрешенного использования земельного участка/</w:t>
            </w:r>
            <w:r w:rsidRPr="0024162B">
              <w:rPr>
                <w:rFonts w:ascii="Times New Roman" w:hAnsi="Times New Roman"/>
                <w:sz w:val="20"/>
                <w:szCs w:val="20"/>
              </w:rPr>
              <w:footnoteReference w:id="7"/>
            </w:r>
          </w:p>
        </w:tc>
        <w:tc>
          <w:tcPr>
            <w:tcW w:w="3374" w:type="dxa"/>
            <w:tcBorders>
              <w:top w:val="single" w:sz="4" w:space="0" w:color="auto"/>
              <w:left w:val="single" w:sz="4" w:space="0" w:color="000000"/>
              <w:bottom w:val="single" w:sz="4" w:space="0" w:color="000000"/>
            </w:tcBorders>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201" w:type="dxa"/>
            <w:tcBorders>
              <w:top w:val="single" w:sz="4" w:space="0" w:color="auto"/>
              <w:left w:val="single" w:sz="4" w:space="0" w:color="000000"/>
              <w:bottom w:val="single" w:sz="4" w:space="0" w:color="000000"/>
              <w:right w:val="single" w:sz="4" w:space="0" w:color="000000"/>
            </w:tcBorders>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4816B5" w:rsidRPr="0024162B" w:rsidTr="002416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blHeader/>
          <w:jc w:val="center"/>
        </w:trPr>
        <w:tc>
          <w:tcPr>
            <w:tcW w:w="3456" w:type="dxa"/>
            <w:tcBorders>
              <w:top w:val="single" w:sz="4" w:space="0" w:color="000000"/>
              <w:left w:val="single" w:sz="4" w:space="0" w:color="000000"/>
              <w:bottom w:val="single" w:sz="4" w:space="0" w:color="000000"/>
            </w:tcBorders>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1</w:t>
            </w:r>
          </w:p>
        </w:tc>
        <w:tc>
          <w:tcPr>
            <w:tcW w:w="3374" w:type="dxa"/>
            <w:tcBorders>
              <w:top w:val="single" w:sz="4" w:space="0" w:color="000000"/>
              <w:left w:val="single" w:sz="4" w:space="0" w:color="000000"/>
              <w:bottom w:val="single" w:sz="4" w:space="0" w:color="000000"/>
            </w:tcBorders>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2</w:t>
            </w:r>
          </w:p>
        </w:tc>
        <w:tc>
          <w:tcPr>
            <w:tcW w:w="3201" w:type="dxa"/>
            <w:tcBorders>
              <w:top w:val="single" w:sz="4" w:space="0" w:color="000000"/>
              <w:left w:val="single" w:sz="4" w:space="0" w:color="000000"/>
              <w:bottom w:val="single" w:sz="4" w:space="0" w:color="000000"/>
              <w:right w:val="single" w:sz="4" w:space="0" w:color="000000"/>
            </w:tcBorders>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3</w:t>
            </w:r>
          </w:p>
        </w:tc>
      </w:tr>
      <w:tr w:rsidR="004816B5" w:rsidRPr="0024162B" w:rsidTr="002416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3456" w:type="dxa"/>
            <w:tcBorders>
              <w:top w:val="single" w:sz="4" w:space="0" w:color="000000"/>
              <w:left w:val="single" w:sz="4" w:space="0" w:color="000000"/>
              <w:bottom w:val="single" w:sz="4" w:space="0" w:color="000000"/>
            </w:tcBorders>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Размещение объектов коммунального обслуживания /3.1/</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ОКС:</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котельные ПКУ;</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теплосети;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водонапорные башни, колонки для разбора воды;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колодцы;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насосные станции;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водопроводы;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линии электропередач;</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трансформаторные подстанции;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линий связи;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телефонные станции;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канализация;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здания или помещения, предназначенные для приема физических и юридических лиц в связи с предоставлением им коммунальных услуг.</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оборудование обеспечения пожарной безопасности (гидранты, резервуары).</w: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Хозяйственные подсобные объекты: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площадки с контейнерами для сбора бытового мусора;</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Размещение нестационарных торговых объектов.</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Объекты для установки: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Киоски, павильоны, палатки.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__________________________</w: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Размещение земельных участков (территорий) общего пользования /12/</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ОКС:</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объекты улично-дорожной сети;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автомобильные дороги и пешеходные тротуары;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остановки общественного транспорта;</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пешеходные переходы;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проезды;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площади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7. малые архитектурные формы благоустройства.</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________________________</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Размещение объектов обслуживания автотранспорта /4.9/</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ОКС:</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стояки;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парковки;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гаражи для легковых автомобилей (не для личного использования).</w:t>
            </w:r>
          </w:p>
        </w:tc>
        <w:tc>
          <w:tcPr>
            <w:tcW w:w="3374" w:type="dxa"/>
            <w:tcBorders>
              <w:top w:val="single" w:sz="4" w:space="0" w:color="000000"/>
              <w:left w:val="single" w:sz="4" w:space="0" w:color="000000"/>
              <w:bottom w:val="single" w:sz="4" w:space="0" w:color="000000"/>
            </w:tcBorders>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Предельный (минимальный и максимальный)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настоящими Правилами для видов разрешенного использования: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1. Размещение объектов коммунального обслуживания /3.1/;</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2. Размещение земельных участков (территорий) общего пользования /12/</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3. Размещение нестационарных торговых объектов.</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4. Размещение объектов обслуживания автотранспорта /4.9/</w: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tc>
        <w:tc>
          <w:tcPr>
            <w:tcW w:w="3201" w:type="dxa"/>
            <w:tcBorders>
              <w:top w:val="single" w:sz="4" w:space="0" w:color="000000"/>
              <w:left w:val="single" w:sz="4" w:space="0" w:color="000000"/>
              <w:bottom w:val="single" w:sz="4" w:space="0" w:color="000000"/>
              <w:right w:val="single" w:sz="4" w:space="0" w:color="000000"/>
            </w:tcBorders>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Не допускается размещение застройки в зоне санитарной охраны источников водоснабжения в соответствие СанПиН 2.1.4.1110-02 «Зоны санитарной охраны источников водоснабжения и водопроводов питьевого назначения»;</w: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tc>
      </w:tr>
    </w:tbl>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br w:type="page"/>
      </w:r>
      <w:bookmarkStart w:id="78" w:name="ch44"/>
      <w:bookmarkStart w:id="79" w:name="_Toc490555558"/>
      <w:r w:rsidRPr="0024162B">
        <w:rPr>
          <w:rFonts w:ascii="Times New Roman" w:hAnsi="Times New Roman"/>
          <w:sz w:val="20"/>
          <w:szCs w:val="20"/>
        </w:rPr>
        <w:t xml:space="preserve">Статья </w:t>
      </w:r>
      <w:bookmarkEnd w:id="78"/>
      <w:r w:rsidRPr="0024162B">
        <w:rPr>
          <w:rFonts w:ascii="Times New Roman" w:hAnsi="Times New Roman"/>
          <w:sz w:val="20"/>
          <w:szCs w:val="20"/>
        </w:rPr>
        <w:t>33. Производственные зоны</w:t>
      </w:r>
      <w:bookmarkEnd w:id="79"/>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1.</w:t>
      </w:r>
      <w:r w:rsidRPr="0024162B">
        <w:rPr>
          <w:rFonts w:ascii="Times New Roman" w:hAnsi="Times New Roman"/>
          <w:sz w:val="20"/>
          <w:szCs w:val="20"/>
        </w:rPr>
        <w:tab/>
        <w:t>Градостроительным зонированием предусматривается - производственная  зона – с кодом «П».</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Производственные зоны - зоны размещения производственных объектов с различными нормативами воздействия на окружающую среду.</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2.</w:t>
      </w:r>
      <w:r w:rsidRPr="0024162B">
        <w:rPr>
          <w:rFonts w:ascii="Times New Roman" w:hAnsi="Times New Roman"/>
          <w:sz w:val="20"/>
          <w:szCs w:val="20"/>
        </w:rPr>
        <w:tab/>
        <w:t>В состав производственной зоны включены: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зона производственных объектов (П-1).</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коммунально-складская зона (П-2)</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В производственной зоне допускается размещение:</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промышленных объектов;</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коммунальных объектов;</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складских объектов.</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На территориях производственных зон могут быть размещены объекты общественно-делового назначения (административные здания, столовая, медпункт, спортзал, магазины товаров первой необходимости и т. д.), предназначенные для обслуживания предприятий, расположенных в пределах производственной зоны.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Коммунальные зоны - зоны размещения коммунальных и складских объектов, мелких производств, объектов жилищно-коммунального хозяйства, объектов транспорта, объектов оптовой торговли.</w:t>
      </w:r>
    </w:p>
    <w:p w:rsidR="004816B5" w:rsidRPr="0024162B" w:rsidRDefault="004816B5" w:rsidP="0024162B">
      <w:pPr>
        <w:spacing w:after="0" w:line="240" w:lineRule="auto"/>
        <w:jc w:val="both"/>
        <w:rPr>
          <w:rFonts w:ascii="Times New Roman" w:hAnsi="Times New Roman"/>
          <w:sz w:val="20"/>
          <w:szCs w:val="20"/>
        </w:rPr>
      </w:pPr>
      <w:bookmarkStart w:id="80" w:name="_Toc490555559"/>
      <w:r w:rsidRPr="0024162B">
        <w:rPr>
          <w:rFonts w:ascii="Times New Roman" w:hAnsi="Times New Roman"/>
          <w:sz w:val="20"/>
          <w:szCs w:val="20"/>
        </w:rPr>
        <w:t>П - 1. Зона производственных объектов</w:t>
      </w:r>
      <w:bookmarkEnd w:id="80"/>
    </w:p>
    <w:tbl>
      <w:tblPr>
        <w:tblW w:w="10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24"/>
        <w:gridCol w:w="3353"/>
        <w:gridCol w:w="3353"/>
      </w:tblGrid>
      <w:tr w:rsidR="004816B5" w:rsidRPr="0024162B" w:rsidTr="0024162B">
        <w:trPr>
          <w:cantSplit/>
          <w:trHeight w:val="23"/>
          <w:tblHeader/>
          <w:jc w:val="center"/>
        </w:trPr>
        <w:tc>
          <w:tcPr>
            <w:tcW w:w="10030" w:type="dxa"/>
            <w:gridSpan w:val="3"/>
            <w:tcBorders>
              <w:top w:val="nil"/>
              <w:left w:val="nil"/>
              <w:right w:val="nil"/>
            </w:tcBorders>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1. Градостроительные регламенты в отношении земельных участков и объектов капитального строительства, с основными видами разрешенного использования П-1</w:t>
            </w:r>
          </w:p>
        </w:tc>
      </w:tr>
      <w:tr w:rsidR="004816B5" w:rsidRPr="0024162B" w:rsidTr="0024162B">
        <w:trPr>
          <w:cantSplit/>
          <w:trHeight w:val="23"/>
          <w:tblHeader/>
          <w:jc w:val="center"/>
        </w:trPr>
        <w:tc>
          <w:tcPr>
            <w:tcW w:w="3324"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Вид разрешенного использования земельных участков и объектов капитального строительства / Код (числовое обозначение) вида разрешенного использования земельного участка/</w:t>
            </w:r>
            <w:r w:rsidRPr="0024162B">
              <w:rPr>
                <w:rFonts w:ascii="Times New Roman" w:hAnsi="Times New Roman"/>
                <w:sz w:val="20"/>
                <w:szCs w:val="20"/>
              </w:rPr>
              <w:footnoteReference w:id="8"/>
            </w:r>
          </w:p>
        </w:tc>
        <w:tc>
          <w:tcPr>
            <w:tcW w:w="3353"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353"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4816B5" w:rsidRPr="0024162B" w:rsidTr="0024162B">
        <w:trPr>
          <w:cantSplit/>
          <w:trHeight w:val="23"/>
          <w:tblHeader/>
          <w:jc w:val="center"/>
        </w:trPr>
        <w:tc>
          <w:tcPr>
            <w:tcW w:w="3324"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1</w:t>
            </w:r>
          </w:p>
        </w:tc>
        <w:tc>
          <w:tcPr>
            <w:tcW w:w="3353"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2</w:t>
            </w:r>
          </w:p>
        </w:tc>
        <w:tc>
          <w:tcPr>
            <w:tcW w:w="3353"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3</w:t>
            </w:r>
          </w:p>
        </w:tc>
      </w:tr>
      <w:tr w:rsidR="004816B5" w:rsidRPr="0024162B" w:rsidTr="0024162B">
        <w:trPr>
          <w:trHeight w:val="1184"/>
          <w:jc w:val="center"/>
        </w:trPr>
        <w:tc>
          <w:tcPr>
            <w:tcW w:w="3324"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Недропользование /6.1/</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осуществление геологических изысканий;</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добыча недр открытым (карьеры, отвалы) и закрытым (шахты, скважины) способами;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ОКС:</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объекты капитального строительства, в том числе подземных, в целях добычи недр;</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объекты капитального строительства, необходимых для подготовки сырья к транспортировке и (или) промышленной переработке.</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________________________</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Заготовка лесных ресурсов /10.3/</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сооружения для хранения живицы, недревесных лесных ресурсов, пищевых лесных ресурсов и дикорастущих растений;</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сооружения для неглубокой переработки добытых лесных ресурсов, (сушилки, грибоварни, склады).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________________________</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Заготовка древесины /10.1/</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ОКС:</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1. объекты для обработки и хранения древесины (лесопильни, пилорамы, склады) _______________________ Пищевая промышленность /6.4/</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ОКС:</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объекты пищевой промышленности, по переработке сельскохозяйственной продукции;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объекты пищевой промышленности для производства напитков, алкогольных напитков и табачных изделий.</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________________________</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Строительная промышленность /6.6/</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ОКС предназначенные для производства:</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строительных материалов (кирпичей, пиломатериалов, цемента, крепежных материалов);</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столярной продукции,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сборных домов или их частей и тому подобной продукции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______________________</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Энергетика /6.7/</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ОКС:</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xml:space="preserve">1. объекты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r:id="rId13" w:history="1">
              <w:r w:rsidRPr="0024162B">
                <w:rPr>
                  <w:rFonts w:ascii="Times New Roman" w:hAnsi="Times New Roman"/>
                  <w:sz w:val="20"/>
                  <w:szCs w:val="20"/>
                </w:rPr>
                <w:t>кодом 3.1</w:t>
              </w:r>
            </w:hyperlink>
            <w:r w:rsidRPr="0024162B">
              <w:rPr>
                <w:rFonts w:ascii="Times New Roman" w:hAnsi="Times New Roman"/>
                <w:sz w:val="20"/>
                <w:szCs w:val="20"/>
              </w:rPr>
              <w:t>)</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______________________</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Связь /6.8/</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ОКС:</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антенно-мачтовые сооружения;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объекты связи;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объекты радиовещания;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объекты телевидения.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______________________</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Склады /6.9./</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ОКС:</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промышленные базы;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склады;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погрузочные терминалы; нефтехранилища и нефтеналивные станции;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элеваторы;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продовольственные склады; (за исключением железнодорожных перевалочных складов).</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________________________</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Хранение и переработка</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сельскохозяйственной</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продукции /1.15/</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ОКС:</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1. здания, сооружения, используемые для производства, хранения, первичной и глубокой переработки сельскохозяйственной продукции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________________________</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Обеспечение</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сельскохозяйственного</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производства /1.18/</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ОКС:</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машинно-транспортные и ремонтные станции,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ангары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амбары,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гаражи для сельскохозяйственной техники,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водонапорные башни,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трансформаторные станции, иное техническое оборудование, используемое для ведения сельского хозяйства</w:t>
            </w:r>
          </w:p>
        </w:tc>
        <w:tc>
          <w:tcPr>
            <w:tcW w:w="3353"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настоящими Правилами для видов разрешенного использования:</w: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1. Недропользование /6.1/</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2.Пищевая промышленность /6.4/</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3. Строительная промышленность /6.6/</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4.Энергетика /6.7/</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5. Связь /6.8/</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6. Склады /6.9./</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7. Хранение и переработка</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сельскохозяйственной</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продукции /1.15/</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8. Обеспечение</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сельскохозяйственного</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производства /1.18/</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9. Заготовка лесных ресурсов /10.3/</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10. Заготовка древесины /10.1/</w:t>
            </w:r>
          </w:p>
          <w:p w:rsidR="004816B5" w:rsidRPr="0024162B" w:rsidRDefault="004816B5" w:rsidP="0024162B">
            <w:pPr>
              <w:spacing w:after="0" w:line="240" w:lineRule="auto"/>
              <w:jc w:val="both"/>
              <w:rPr>
                <w:rFonts w:ascii="Times New Roman" w:hAnsi="Times New Roman"/>
                <w:sz w:val="20"/>
                <w:szCs w:val="20"/>
              </w:rPr>
            </w:pPr>
          </w:p>
        </w:tc>
        <w:tc>
          <w:tcPr>
            <w:tcW w:w="3353"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Не допускается размещение застройки в зоне санитарной охраны источников водоснабжения в соответствие СанПиН 2.1.4.1110-02 «Зоны санитарной охраны источников водоснабжения и водопроводов питьевого назначения»;</w: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При размещении ОКС должны соблюдаться строительные, санитарно-гигиенические и противопожарные нормы и технические регламенты.</w: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Не допускается застройка противопожарного разрыва в 30м. зоне от лесных насаждений в лесничествах (лесопарках).</w: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При проектировании и строительстве учитывать требования: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СНиП 21-01-97* Пожарная безопасность зданий и сооружений (с Изменениями N 1, 2);</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СанПиН 2.2.1/2.1.1.1200-03 «Санитарно-защитные зоны и санитарная классификация предприятий, сооружений и иных объектов» (новая редакция);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СНиП 2.07.01-89* «Планировка и застройка городских и сельских поселений».</w:t>
            </w:r>
          </w:p>
        </w:tc>
      </w:tr>
    </w:tbl>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2. Градостроительные регламенты в отношении земельных участков и объектов капитального строительства с условно разрешенными видами использования П-1 не предусматриваются.</w:t>
      </w:r>
    </w:p>
    <w:tbl>
      <w:tblPr>
        <w:tblW w:w="10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24"/>
        <w:gridCol w:w="3353"/>
        <w:gridCol w:w="3353"/>
      </w:tblGrid>
      <w:tr w:rsidR="004816B5" w:rsidRPr="0024162B" w:rsidTr="0024162B">
        <w:trPr>
          <w:cantSplit/>
          <w:trHeight w:val="23"/>
          <w:tblHeader/>
          <w:jc w:val="center"/>
        </w:trPr>
        <w:tc>
          <w:tcPr>
            <w:tcW w:w="10030" w:type="dxa"/>
            <w:gridSpan w:val="3"/>
            <w:tcBorders>
              <w:top w:val="nil"/>
              <w:left w:val="nil"/>
              <w:right w:val="nil"/>
            </w:tcBorders>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3. Градостроительные регламенты в отношении земельных участков и объектов капитального строительства, с вспомогательными видами разрешенного использования П-1</w:t>
            </w:r>
          </w:p>
        </w:tc>
      </w:tr>
      <w:tr w:rsidR="004816B5" w:rsidRPr="0024162B" w:rsidTr="0024162B">
        <w:trPr>
          <w:cantSplit/>
          <w:trHeight w:val="23"/>
          <w:tblHeader/>
          <w:jc w:val="center"/>
        </w:trPr>
        <w:tc>
          <w:tcPr>
            <w:tcW w:w="3324"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Вид разрешенного использования земельных участков и объектов капитального строительства / Код (числовое обозначение) вида разрешенного использования земельного участка/</w:t>
            </w:r>
            <w:r w:rsidRPr="0024162B">
              <w:rPr>
                <w:rFonts w:ascii="Times New Roman" w:hAnsi="Times New Roman"/>
                <w:sz w:val="20"/>
                <w:szCs w:val="20"/>
              </w:rPr>
              <w:footnoteReference w:id="9"/>
            </w:r>
          </w:p>
        </w:tc>
        <w:tc>
          <w:tcPr>
            <w:tcW w:w="3353"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353"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4816B5" w:rsidRPr="0024162B" w:rsidTr="0024162B">
        <w:trPr>
          <w:cantSplit/>
          <w:trHeight w:val="23"/>
          <w:tblHeader/>
          <w:jc w:val="center"/>
        </w:trPr>
        <w:tc>
          <w:tcPr>
            <w:tcW w:w="3324"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1</w:t>
            </w:r>
          </w:p>
        </w:tc>
        <w:tc>
          <w:tcPr>
            <w:tcW w:w="3353"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2</w:t>
            </w:r>
          </w:p>
        </w:tc>
        <w:tc>
          <w:tcPr>
            <w:tcW w:w="3353"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3</w:t>
            </w:r>
          </w:p>
        </w:tc>
      </w:tr>
      <w:tr w:rsidR="004816B5" w:rsidRPr="0024162B" w:rsidTr="0024162B">
        <w:trPr>
          <w:trHeight w:val="23"/>
          <w:jc w:val="center"/>
        </w:trPr>
        <w:tc>
          <w:tcPr>
            <w:tcW w:w="3324"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Деловое управление /4.1/</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ОКС:</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объекты управленческой деятельности связанной с производственной деятельностью.</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________________________</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Коммунальное обслуживание /3.1/</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ОКС:</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котельные ПКУ;</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теплосети;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водонапорные башни, колонки для разбора воды;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колодцы;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насосные станции;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водопроводы;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линии электропередач;</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трансформаторные подстанции;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линии связи;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телефонные станции;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канализация;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оборудование обеспечения пожарной безопасности (гидранты, резервуары).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Хозяйственные подсобные объекты: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площадки с контейнерами для сбора бытового мусора.</w:t>
            </w:r>
          </w:p>
        </w:tc>
        <w:tc>
          <w:tcPr>
            <w:tcW w:w="3353"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настоящими Правилами для видов разрешенного использования: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1. Деловое управление /4.1/</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2. Коммунальное обслуживание /3.1/</w:t>
            </w:r>
          </w:p>
          <w:p w:rsidR="004816B5" w:rsidRPr="0024162B" w:rsidRDefault="004816B5" w:rsidP="0024162B">
            <w:pPr>
              <w:spacing w:after="0" w:line="240" w:lineRule="auto"/>
              <w:jc w:val="both"/>
              <w:rPr>
                <w:rFonts w:ascii="Times New Roman" w:hAnsi="Times New Roman"/>
                <w:sz w:val="20"/>
                <w:szCs w:val="20"/>
              </w:rPr>
            </w:pPr>
          </w:p>
        </w:tc>
        <w:tc>
          <w:tcPr>
            <w:tcW w:w="3353"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Не допускается размещение застройки в зоне санитарной охраны источников водоснабжения в соответствие СанПиН 2.1.4.1110-02 «Зоны санитарной охраны источников водоснабжения и водопроводов питьевого назначения»;</w: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При размещении ОКС должны соблюдаться строительные, санитарно-гигиенические и противопожарные нормы и технические регламенты.</w: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Не допускается застройка противопожарного разрыва в 30м. зоне от лесных насаждений в лесничествах (лесопарках).</w: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При проектировании и строительстве учитывать требования: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СНиП 21-01-97* Пожарная безопасность зданий и сооружений (с Изменениями N 1, 2);</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СанПиН 2.2.1/2.1.1.1200-03 «Санитарно-защитные зоны и санитарная классификация предприятий, сооружений и иных объектов» (новая редакция);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СНиП 2.07.01-89* «Планировка и застройка городских и сельских поселений».</w:t>
            </w:r>
          </w:p>
        </w:tc>
      </w:tr>
    </w:tbl>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bookmarkStart w:id="81" w:name="_Toc490555560"/>
      <w:r w:rsidRPr="0024162B">
        <w:rPr>
          <w:rFonts w:ascii="Times New Roman" w:hAnsi="Times New Roman"/>
          <w:sz w:val="20"/>
          <w:szCs w:val="20"/>
        </w:rPr>
        <w:t>П - 2. Коммунально-складская зона</w:t>
      </w:r>
      <w:bookmarkEnd w:id="81"/>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24"/>
        <w:gridCol w:w="3353"/>
        <w:gridCol w:w="3353"/>
      </w:tblGrid>
      <w:tr w:rsidR="004816B5" w:rsidRPr="0024162B" w:rsidTr="0024162B">
        <w:trPr>
          <w:trHeight w:val="23"/>
          <w:tblHeader/>
        </w:trPr>
        <w:tc>
          <w:tcPr>
            <w:tcW w:w="10030" w:type="dxa"/>
            <w:gridSpan w:val="3"/>
            <w:tcBorders>
              <w:top w:val="nil"/>
              <w:left w:val="nil"/>
              <w:right w:val="nil"/>
            </w:tcBorders>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1. Градостроительные регламенты в отношении земельных участков и объектов капитального строительства, с основными видами разрешенного использования П-2</w:t>
            </w:r>
          </w:p>
        </w:tc>
      </w:tr>
      <w:tr w:rsidR="004816B5" w:rsidRPr="0024162B" w:rsidTr="0024162B">
        <w:trPr>
          <w:trHeight w:val="23"/>
          <w:tblHeader/>
        </w:trPr>
        <w:tc>
          <w:tcPr>
            <w:tcW w:w="3324"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Вид разрешенного использования земельных участков и объектов капитального строительства / Код (числовое обозначение) вида разрешенного использования земельного участка/</w:t>
            </w:r>
            <w:r w:rsidRPr="0024162B">
              <w:rPr>
                <w:rFonts w:ascii="Times New Roman" w:hAnsi="Times New Roman"/>
                <w:sz w:val="20"/>
                <w:szCs w:val="20"/>
              </w:rPr>
              <w:footnoteReference w:id="10"/>
            </w:r>
          </w:p>
        </w:tc>
        <w:tc>
          <w:tcPr>
            <w:tcW w:w="3353"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353"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4816B5" w:rsidRPr="0024162B" w:rsidTr="0024162B">
        <w:trPr>
          <w:trHeight w:val="23"/>
          <w:tblHeader/>
        </w:trPr>
        <w:tc>
          <w:tcPr>
            <w:tcW w:w="3324"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1</w:t>
            </w:r>
          </w:p>
        </w:tc>
        <w:tc>
          <w:tcPr>
            <w:tcW w:w="3353"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2</w:t>
            </w:r>
          </w:p>
        </w:tc>
        <w:tc>
          <w:tcPr>
            <w:tcW w:w="3353"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3</w:t>
            </w:r>
          </w:p>
        </w:tc>
      </w:tr>
      <w:tr w:rsidR="004816B5" w:rsidRPr="0024162B" w:rsidTr="0024162B">
        <w:trPr>
          <w:trHeight w:val="900"/>
        </w:trPr>
        <w:tc>
          <w:tcPr>
            <w:tcW w:w="3324"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Связь /6.8/</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ОКС:</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объекты связи;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объекты радиовещания;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объекты телевидения;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воздушные радиорелейные, надземные и подземные кабельные линии связи;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линии радиофикации.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антенно-мачтовые сооружения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______________________</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Склады /6.9./</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ОКС:</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промышленные базы;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склады;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погрузочные терминалы; нефтехранилища и нефтеналивные станции;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элеваторы;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продовольственные склады; (за исключением железнодорожных перевалочных складов).</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_________________________</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Заготовка лесных ресурсов /10.3/</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сооружения для хранения живицы, недревесных лесных ресурсов, пищевых лесных ресурсов и дикорастущих растений;</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сооружения для неглубокой переработки добытых лесных ресурсов, (сушилки, грибоварни, склады).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________________________</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Хранение и переработка</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сельскохозяйственной</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продукции /1.15/</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ОКС:</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1. здания, сооружения, используемые для производства, хранения, первичной и глубокой переработки сельскохозяйственной продукции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________________________</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Обеспечение</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сельскохозяйственного</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производства /1.18/</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ОКС:</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машинно-транспортные и ремонтные станции,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ангары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амбары,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гаражи для сельскохозяйственной техники,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водонапорные башни,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трансформаторные станции, иное техническое оборудование, используемое для ведения сельского хозяйства</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________________________</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Обслуживание автотранспорта /4.9/</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ОКС:</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гаражи с несколькими стояночными местами,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стоянки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________________________</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Объекты гаражного назначения /2.7.1/</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ОКС:</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гаражи для хранения личного автотранспорта граждан,</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размещение автомобильных моек.</w:t>
            </w:r>
          </w:p>
          <w:p w:rsidR="004816B5" w:rsidRPr="0024162B" w:rsidRDefault="004816B5" w:rsidP="0024162B">
            <w:pPr>
              <w:spacing w:after="0" w:line="240" w:lineRule="auto"/>
              <w:jc w:val="both"/>
              <w:rPr>
                <w:rFonts w:ascii="Times New Roman" w:hAnsi="Times New Roman"/>
                <w:sz w:val="20"/>
                <w:szCs w:val="20"/>
              </w:rPr>
            </w:pPr>
          </w:p>
        </w:tc>
        <w:tc>
          <w:tcPr>
            <w:tcW w:w="3353"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настоящими Правилами для видов разрешенного использования: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Связь /6.8/</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Склады /6.9./</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Заготовка лесных ресурсов /10.3/</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Хранение и переработка</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сельскохозяйственной</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продукции /1.15/</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Обеспечение</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сельскохозяйственного</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производства /1.18/</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Обслуживание автотранспорта /4.9/</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Объекты гаражного назначения /2.7.1/</w: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tc>
        <w:tc>
          <w:tcPr>
            <w:tcW w:w="3353"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Не допускается размещение застройки в зоне санитарной охраны источников водоснабжения в соответствие СанПиН 2.1.4.1110-02 «Зоны санитарной охраны источников водоснабжения и водопроводов питьевого назначения»;</w: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При размещении ОКС должны соблюдаться строительные, санитарно-гигиенические и противопожарные нормы и технические регламенты.</w: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Не допускается застройка противопожарного разрыва в 30м. зоне от лесных насаждений в лесничествах (лесопарках).</w: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При проектировании и строительстве учитывать требования: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СНиП 21-01-97* Пожарная безопасность зданий и сооружений (с Изменениями N 1, 2);</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СанПиН 2.2.1/2.1.1.1200-03 «Санитарно-защитные зоны и санитарная классификация предприятий, сооружений и иных объектов» (новая редакция);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СНиП 2.07.01-89* «Планировка и застройка городских и сельских поселений».</w:t>
            </w:r>
          </w:p>
        </w:tc>
      </w:tr>
    </w:tbl>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2. Градостроительные регламенты в отношении земельных участков и объектов капитального строительства с условно разрешенными видами использования П-2 не предусматриваются.</w:t>
      </w:r>
    </w:p>
    <w:tbl>
      <w:tblPr>
        <w:tblW w:w="10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24"/>
        <w:gridCol w:w="3353"/>
        <w:gridCol w:w="3353"/>
      </w:tblGrid>
      <w:tr w:rsidR="004816B5" w:rsidRPr="0024162B" w:rsidTr="0024162B">
        <w:trPr>
          <w:trHeight w:val="23"/>
          <w:tblHeader/>
          <w:jc w:val="center"/>
        </w:trPr>
        <w:tc>
          <w:tcPr>
            <w:tcW w:w="10030" w:type="dxa"/>
            <w:gridSpan w:val="3"/>
            <w:tcBorders>
              <w:top w:val="nil"/>
              <w:left w:val="nil"/>
              <w:right w:val="nil"/>
            </w:tcBorders>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3. Градостроительные регламенты в отношении земельных участков и объектов капитального строительства, с вспомогательными видами разрешенного использования П-2</w:t>
            </w:r>
          </w:p>
        </w:tc>
      </w:tr>
      <w:tr w:rsidR="004816B5" w:rsidRPr="0024162B" w:rsidTr="0024162B">
        <w:trPr>
          <w:trHeight w:val="23"/>
          <w:tblHeader/>
          <w:jc w:val="center"/>
        </w:trPr>
        <w:tc>
          <w:tcPr>
            <w:tcW w:w="3324"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Вид разрешенного использования земельных участков и объектов капитального строительства / Код (числовое обозначение) вида разрешенного использования земельного участка/</w:t>
            </w:r>
            <w:r w:rsidRPr="0024162B">
              <w:rPr>
                <w:rFonts w:ascii="Times New Roman" w:hAnsi="Times New Roman"/>
                <w:sz w:val="20"/>
                <w:szCs w:val="20"/>
              </w:rPr>
              <w:footnoteReference w:id="11"/>
            </w:r>
          </w:p>
        </w:tc>
        <w:tc>
          <w:tcPr>
            <w:tcW w:w="3353"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353"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4816B5" w:rsidRPr="0024162B" w:rsidTr="0024162B">
        <w:trPr>
          <w:trHeight w:val="23"/>
          <w:tblHeader/>
          <w:jc w:val="center"/>
        </w:trPr>
        <w:tc>
          <w:tcPr>
            <w:tcW w:w="3324"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1</w:t>
            </w:r>
          </w:p>
        </w:tc>
        <w:tc>
          <w:tcPr>
            <w:tcW w:w="3353"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2</w:t>
            </w:r>
          </w:p>
        </w:tc>
        <w:tc>
          <w:tcPr>
            <w:tcW w:w="3353"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3</w:t>
            </w:r>
          </w:p>
        </w:tc>
      </w:tr>
      <w:tr w:rsidR="004816B5" w:rsidRPr="0024162B" w:rsidTr="0024162B">
        <w:trPr>
          <w:trHeight w:val="23"/>
          <w:jc w:val="center"/>
        </w:trPr>
        <w:tc>
          <w:tcPr>
            <w:tcW w:w="3324"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Деловое управление /4.1/</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ОКС:</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объекты управленческой деятельности связанной с производственной деятельностью.</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________________________</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Коммунальное обслуживание /3.1/</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ОКС:</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котельные;</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теплосети;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водонапорные башни, колонки для разбора воды, колодцы;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насосные станции;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водопроводы;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линии электропередач;</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трансформаторные подстанции;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линий связи;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телефонные станции;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канализация;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гаражи, мастерские для обслуживания уборочной и аварийной техники;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здания или помещения, предназначенные для приема физических и юридических лиц в связи с предоставлением им коммунальных услуг</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оборудование обеспечения пожарной безопасности (гидранты, резервуары).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Хозяйственные подсобные объекты: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площадки с контейнерами для сбора бытового мусора.</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______________________</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Размещение земельных участков (территорий) общего пользования /12/</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ОКС:</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объекты улично-дорожной сети;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автомобильные дороги и пешеходные тротуары;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остановки общественного транспорта;</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пешеходные переходы;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4. проезды.</w:t>
            </w:r>
          </w:p>
        </w:tc>
        <w:tc>
          <w:tcPr>
            <w:tcW w:w="3353"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настоящими Правилами для видов разрешенного использования: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1. Деловое управление /4.1/</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2. Коммунальное обслуживание /3.1/</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3. Размещение земельных участков (территорий) общего пользования /12/</w:t>
            </w:r>
          </w:p>
          <w:p w:rsidR="004816B5" w:rsidRPr="0024162B" w:rsidRDefault="004816B5" w:rsidP="0024162B">
            <w:pPr>
              <w:spacing w:after="0" w:line="240" w:lineRule="auto"/>
              <w:jc w:val="both"/>
              <w:rPr>
                <w:rFonts w:ascii="Times New Roman" w:hAnsi="Times New Roman"/>
                <w:sz w:val="20"/>
                <w:szCs w:val="20"/>
              </w:rPr>
            </w:pPr>
          </w:p>
        </w:tc>
        <w:tc>
          <w:tcPr>
            <w:tcW w:w="3353"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Не допускается размещение застройки в зоне санитарной охраны источников водоснабжения в соответствие СанПиН 2.1.4.1110-02 «Зоны санитарной охраны источников водоснабжения и водопроводов питьевого назначения»;</w: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При размещении ОКС должны соблюдаться строительные, санитарно-гигиенические и противопожарные нормы и технические регламенты.</w: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При проектировании и строительстве учитывать требования: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СНиП 21-01-97* Пожарная безопасность зданий и сооружений (с Изменениями N 1, 2);</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СанПиН 2.2.1/2.1.1.1200-03 «Санитарно-защитные зоны и санитарная классификация предприятий, сооружений и иных объектов» (новая редакция);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СНиП 2.07.01-89* «Планировка и застройка городских и сельских поселений».</w:t>
            </w:r>
          </w:p>
        </w:tc>
      </w:tr>
    </w:tbl>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bookmarkStart w:id="82" w:name="_Toc490555561"/>
      <w:r w:rsidRPr="0024162B">
        <w:rPr>
          <w:rFonts w:ascii="Times New Roman" w:hAnsi="Times New Roman"/>
          <w:sz w:val="20"/>
          <w:szCs w:val="20"/>
        </w:rPr>
        <w:t>Статья 34. Зоны объектов инженерной инфраструктуры</w:t>
      </w:r>
      <w:bookmarkEnd w:id="82"/>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1.</w:t>
      </w:r>
      <w:r w:rsidRPr="0024162B">
        <w:rPr>
          <w:rFonts w:ascii="Times New Roman" w:hAnsi="Times New Roman"/>
          <w:sz w:val="20"/>
          <w:szCs w:val="20"/>
        </w:rPr>
        <w:tab/>
        <w:t>Градостроительным зонированием предусматривается - зона объектов инженерной инфраструктуры– с кодом «И».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В состав зон инженерной инфраструктуры (И) могут включаться зоны размещения объектов жилищно-коммунального хозяйства:</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объектов энергетики;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теплоснабжения;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водоснабжения;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водоотведения и очистки.</w:t>
      </w:r>
    </w:p>
    <w:p w:rsidR="004816B5" w:rsidRPr="0024162B" w:rsidRDefault="004816B5" w:rsidP="0024162B">
      <w:pPr>
        <w:spacing w:after="0" w:line="240" w:lineRule="auto"/>
        <w:jc w:val="both"/>
        <w:rPr>
          <w:rFonts w:ascii="Times New Roman" w:hAnsi="Times New Roman"/>
          <w:sz w:val="20"/>
          <w:szCs w:val="20"/>
        </w:rPr>
      </w:pPr>
      <w:bookmarkStart w:id="83" w:name="_Toc490555562"/>
      <w:r w:rsidRPr="0024162B">
        <w:rPr>
          <w:rFonts w:ascii="Times New Roman" w:hAnsi="Times New Roman"/>
          <w:sz w:val="20"/>
          <w:szCs w:val="20"/>
        </w:rPr>
        <w:t>И. Зона объектов инженерной инфраструктуры</w:t>
      </w:r>
      <w:bookmarkEnd w:id="83"/>
    </w:p>
    <w:tbl>
      <w:tblPr>
        <w:tblW w:w="10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24"/>
        <w:gridCol w:w="3353"/>
        <w:gridCol w:w="3353"/>
      </w:tblGrid>
      <w:tr w:rsidR="004816B5" w:rsidRPr="0024162B" w:rsidTr="0024162B">
        <w:trPr>
          <w:trHeight w:val="23"/>
          <w:tblHeader/>
          <w:jc w:val="center"/>
        </w:trPr>
        <w:tc>
          <w:tcPr>
            <w:tcW w:w="10030" w:type="dxa"/>
            <w:gridSpan w:val="3"/>
            <w:tcBorders>
              <w:top w:val="nil"/>
              <w:left w:val="nil"/>
              <w:right w:val="nil"/>
            </w:tcBorders>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1. Градостроительные регламенты в отношении земельных участков и объектов капитального строительства, с основными видами разрешенного использования И</w:t>
            </w:r>
          </w:p>
        </w:tc>
      </w:tr>
      <w:tr w:rsidR="004816B5" w:rsidRPr="0024162B" w:rsidTr="0024162B">
        <w:trPr>
          <w:trHeight w:val="23"/>
          <w:tblHeader/>
          <w:jc w:val="center"/>
        </w:trPr>
        <w:tc>
          <w:tcPr>
            <w:tcW w:w="3324"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Вид разрешенного использования земельных участков и объектов капитального строительства / Код (числовое обозначение) вида разрешенного использования земельного участка/</w:t>
            </w:r>
            <w:r w:rsidRPr="0024162B">
              <w:rPr>
                <w:rFonts w:ascii="Times New Roman" w:hAnsi="Times New Roman"/>
                <w:sz w:val="20"/>
                <w:szCs w:val="20"/>
              </w:rPr>
              <w:footnoteReference w:id="12"/>
            </w:r>
          </w:p>
        </w:tc>
        <w:tc>
          <w:tcPr>
            <w:tcW w:w="3353"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353"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4816B5" w:rsidRPr="0024162B" w:rsidTr="0024162B">
        <w:trPr>
          <w:trHeight w:val="23"/>
          <w:tblHeader/>
          <w:jc w:val="center"/>
        </w:trPr>
        <w:tc>
          <w:tcPr>
            <w:tcW w:w="3324"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1</w:t>
            </w:r>
          </w:p>
        </w:tc>
        <w:tc>
          <w:tcPr>
            <w:tcW w:w="3353"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2</w:t>
            </w:r>
          </w:p>
        </w:tc>
        <w:tc>
          <w:tcPr>
            <w:tcW w:w="3353"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3</w:t>
            </w:r>
          </w:p>
        </w:tc>
      </w:tr>
      <w:tr w:rsidR="004816B5" w:rsidRPr="0024162B" w:rsidTr="0024162B">
        <w:trPr>
          <w:trHeight w:val="2757"/>
          <w:jc w:val="center"/>
        </w:trPr>
        <w:tc>
          <w:tcPr>
            <w:tcW w:w="3324"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Трубопроводный транспорт /7.5/</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размещение нефтепроводов;</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водопроводов; газопроводов;</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иных трубопроводов;</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здания и сооружения для эксплуатации названных трубопроводов.</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________________________</w: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Коммунальное обслуживание /3.1/</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ОКС:</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котельные;</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теплосети;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водонапорные башни, колонки для разбора воды;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колодцы;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водозаборные сооружения;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насосные станции;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водопроводы;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линии электропередач;</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трансформаторные подстанции;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объекты и линии связи;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телефонные станции;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канализация;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очистные сооружения.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гаражи, мастерские для обслуживания уборочной и аварийной техники;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здания или помещения, предназначенные для приема физических и юридических лиц в связи с предоставлением им коммунальных услуг</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склады для хранения инвентаря.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оборудование обеспечения пожарной безопасности (гидранты, резервуары).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Хозяйственные подсобные объекты: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площадки с контейнерами для сбора бытового мусора.</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___________________</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Связь /6.8/</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ОКС:</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объекты связи;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объекты радиовещания;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объекты телевидения;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воздушные радиорелейные, надземные и подземные кабельные линии связи;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линии радиофикации.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антенно-мачтовые сооружения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________________________</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Специальное пользование водными объектами /11.2/</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ОКС:</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забор водных ресурсов из поверхностных водных объектов;</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сброс сточных вод и (или) дренажных вод,</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проведение дноуглубительных, взрывных, буровых и других работ, связанных с изменением дна и берегов водных объектов.</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________________________</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Гидротехнические сооружения /11.3/</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ОКС:</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плотины;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водосбросы;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водозаборных водовыпускных и других гидротехнических сооружений;</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рыбозащитных и рыбопропускных сооружений;</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берегозащитных сооружений.</w:t>
            </w:r>
          </w:p>
        </w:tc>
        <w:tc>
          <w:tcPr>
            <w:tcW w:w="3353"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настоящими Правилами для видов разрешенного использования: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Трубопроводный транспорт /7.5/</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Коммунальное обслуживание /3.1/</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Связь /6.8/</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Специальное пользование водными объектами /11.2/</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Гидротехнические сооружения /11.3/</w:t>
            </w:r>
          </w:p>
          <w:p w:rsidR="004816B5" w:rsidRPr="0024162B" w:rsidRDefault="004816B5" w:rsidP="0024162B">
            <w:pPr>
              <w:spacing w:after="0" w:line="240" w:lineRule="auto"/>
              <w:jc w:val="both"/>
              <w:rPr>
                <w:rFonts w:ascii="Times New Roman" w:hAnsi="Times New Roman"/>
                <w:sz w:val="20"/>
                <w:szCs w:val="20"/>
              </w:rPr>
            </w:pPr>
          </w:p>
        </w:tc>
        <w:tc>
          <w:tcPr>
            <w:tcW w:w="3353"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Не допускается размещение застройки в зоне санитарной охраны источников водоснабжения в соответствие СанПиН 2.1.4.1110-02 «Зоны санитарной охраны источников водоснабжения и водопроводов питьевого назначения»;</w: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Объекты водоснабжения  размещать с соблюдением требований •</w:t>
            </w:r>
            <w:r w:rsidRPr="0024162B">
              <w:rPr>
                <w:rFonts w:ascii="Times New Roman" w:hAnsi="Times New Roman"/>
                <w:sz w:val="20"/>
                <w:szCs w:val="20"/>
              </w:rPr>
              <w:tab/>
              <w:t>СанПиН 2.1.4.1110-02 «Зоны сани-тарной охраны источников водоснабжения и водопроводов питьевого назначения».</w: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При проектировании и строительстве учитывать требования: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СНиП 21-01-97* Пожарная безопасность зданий и сооружений (с Изменениями N 1, 2);</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СанПиН 2.2.1/2.1.1.1200-03 «Санитарно-защитные зоны и санитарная классификация предприятий, сооружений и иных объектов» (новая редакция);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СНиП 2.07.01-89* «Планировка и застройка городских и сельских поселений».</w:t>
            </w:r>
          </w:p>
        </w:tc>
      </w:tr>
    </w:tbl>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Градостроительные регламенты в отношении земельных участков и объектов капитального строительства с условно разрешенными видами использования И не предусматриваются.</w:t>
      </w:r>
    </w:p>
    <w:tbl>
      <w:tblPr>
        <w:tblW w:w="10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44"/>
        <w:gridCol w:w="3343"/>
        <w:gridCol w:w="3343"/>
      </w:tblGrid>
      <w:tr w:rsidR="004816B5" w:rsidRPr="0024162B" w:rsidTr="0024162B">
        <w:trPr>
          <w:trHeight w:val="23"/>
          <w:tblHeader/>
          <w:jc w:val="center"/>
        </w:trPr>
        <w:tc>
          <w:tcPr>
            <w:tcW w:w="9015" w:type="dxa"/>
            <w:gridSpan w:val="3"/>
            <w:tcBorders>
              <w:top w:val="nil"/>
              <w:left w:val="nil"/>
              <w:right w:val="nil"/>
            </w:tcBorders>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3. Градостроительные регламенты в отношении земельных участков и объектов капитального строительства, с вспомогательными видами разрешенного использования И</w:t>
            </w:r>
          </w:p>
        </w:tc>
      </w:tr>
      <w:tr w:rsidR="004816B5" w:rsidRPr="0024162B" w:rsidTr="0024162B">
        <w:trPr>
          <w:trHeight w:val="23"/>
          <w:tblHeader/>
          <w:jc w:val="center"/>
        </w:trPr>
        <w:tc>
          <w:tcPr>
            <w:tcW w:w="9015"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Вид разрешенного использования земельных участков и объектов капитального строительства / Код (числовое обозначение) вида разрешенного использования земельного участка/</w:t>
            </w:r>
            <w:r w:rsidRPr="0024162B">
              <w:rPr>
                <w:rFonts w:ascii="Times New Roman" w:hAnsi="Times New Roman"/>
                <w:sz w:val="20"/>
                <w:szCs w:val="20"/>
              </w:rPr>
              <w:footnoteReference w:id="13"/>
            </w:r>
          </w:p>
        </w:tc>
        <w:tc>
          <w:tcPr>
            <w:tcW w:w="9015"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9015"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4816B5" w:rsidRPr="0024162B" w:rsidTr="0024162B">
        <w:trPr>
          <w:trHeight w:val="23"/>
          <w:tblHeader/>
          <w:jc w:val="center"/>
        </w:trPr>
        <w:tc>
          <w:tcPr>
            <w:tcW w:w="9015"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1</w:t>
            </w:r>
          </w:p>
        </w:tc>
        <w:tc>
          <w:tcPr>
            <w:tcW w:w="9015"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2</w:t>
            </w:r>
          </w:p>
        </w:tc>
        <w:tc>
          <w:tcPr>
            <w:tcW w:w="9015"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3</w:t>
            </w:r>
          </w:p>
        </w:tc>
      </w:tr>
      <w:tr w:rsidR="004816B5" w:rsidRPr="0024162B" w:rsidTr="0024162B">
        <w:trPr>
          <w:trHeight w:val="23"/>
          <w:jc w:val="center"/>
        </w:trPr>
        <w:tc>
          <w:tcPr>
            <w:tcW w:w="9015"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Размещение земельных участков (территорий) общего пользования /12/</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ОКС:</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объекты улично-дорожной сети;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автомобильные дороги и пешеходные тротуары;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остановки общественного транспорта;</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пешеходные переходы;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проезды;</w:t>
            </w:r>
          </w:p>
          <w:p w:rsidR="004816B5" w:rsidRPr="0024162B" w:rsidRDefault="004816B5" w:rsidP="0024162B">
            <w:pPr>
              <w:spacing w:after="0" w:line="240" w:lineRule="auto"/>
              <w:jc w:val="both"/>
              <w:rPr>
                <w:rFonts w:ascii="Times New Roman" w:hAnsi="Times New Roman"/>
                <w:sz w:val="20"/>
                <w:szCs w:val="20"/>
              </w:rPr>
            </w:pPr>
          </w:p>
        </w:tc>
        <w:tc>
          <w:tcPr>
            <w:tcW w:w="9015"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настоящими Правилами для видов разрешенного использования: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1. Размещение земельных участков (территорий) общего пользования /12/</w: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tc>
        <w:tc>
          <w:tcPr>
            <w:tcW w:w="9015"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При проектировании и строительстве учитывать требования: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СНиП 2.07.01-89* «Планировка и застройка городских и сельских поселений».</w:t>
            </w:r>
          </w:p>
        </w:tc>
      </w:tr>
    </w:tbl>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bookmarkStart w:id="84" w:name="_Toc490555563"/>
      <w:bookmarkStart w:id="85" w:name="ch45"/>
      <w:r w:rsidRPr="0024162B">
        <w:rPr>
          <w:rFonts w:ascii="Times New Roman" w:hAnsi="Times New Roman"/>
          <w:sz w:val="20"/>
          <w:szCs w:val="20"/>
        </w:rPr>
        <w:t>Статья 35. Зоны объектов транспортной инфраструктуры</w:t>
      </w:r>
      <w:bookmarkEnd w:id="84"/>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Градостроительным зонированием предусматривается - зона объектов транспортной инфраструктуры - с кодом «Т».</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В состав зон транспортной инфраструктуры (Т) могут включаться: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объекты транспорта, в том числе:</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сооружений и коммуникаций железнодорожного транспорта;</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сооружений и коммуникаций автомобильного транспорта;</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сооружений и коммуникаций трубопроводного транспорта;</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сооружений и коммуникаций связи.</w:t>
      </w:r>
    </w:p>
    <w:p w:rsidR="004816B5" w:rsidRPr="0024162B" w:rsidRDefault="004816B5" w:rsidP="0024162B">
      <w:pPr>
        <w:spacing w:after="0" w:line="240" w:lineRule="auto"/>
        <w:jc w:val="both"/>
        <w:rPr>
          <w:rFonts w:ascii="Times New Roman" w:hAnsi="Times New Roman"/>
          <w:sz w:val="20"/>
          <w:szCs w:val="20"/>
        </w:rPr>
      </w:pPr>
      <w:bookmarkStart w:id="86" w:name="_Toc490555564"/>
      <w:r w:rsidRPr="0024162B">
        <w:rPr>
          <w:rFonts w:ascii="Times New Roman" w:hAnsi="Times New Roman"/>
          <w:sz w:val="20"/>
          <w:szCs w:val="20"/>
        </w:rPr>
        <w:t>Т. Зона объектов транспортной инфраструктуры</w:t>
      </w:r>
      <w:bookmarkEnd w:id="86"/>
    </w:p>
    <w:tbl>
      <w:tblPr>
        <w:tblW w:w="10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44"/>
        <w:gridCol w:w="3343"/>
        <w:gridCol w:w="3343"/>
      </w:tblGrid>
      <w:tr w:rsidR="004816B5" w:rsidRPr="0024162B" w:rsidTr="0024162B">
        <w:trPr>
          <w:trHeight w:val="23"/>
          <w:tblHeader/>
          <w:jc w:val="center"/>
        </w:trPr>
        <w:tc>
          <w:tcPr>
            <w:tcW w:w="3345" w:type="dxa"/>
            <w:gridSpan w:val="3"/>
            <w:tcBorders>
              <w:top w:val="nil"/>
              <w:left w:val="nil"/>
              <w:right w:val="nil"/>
            </w:tcBorders>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1. Градостроительные регламенты в отношении земельных участков и объектов капитального строительства, с основными видами разрешенного использования Т</w:t>
            </w:r>
          </w:p>
        </w:tc>
      </w:tr>
      <w:tr w:rsidR="004816B5" w:rsidRPr="0024162B" w:rsidTr="0024162B">
        <w:trPr>
          <w:trHeight w:val="23"/>
          <w:tblHeader/>
          <w:jc w:val="center"/>
        </w:trPr>
        <w:tc>
          <w:tcPr>
            <w:tcW w:w="3345"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Вид разрешенного использования земельных участков и объектов капитального строительства / Код (числовое обозначение) вида разрешенного использования земельного участка/</w:t>
            </w:r>
            <w:r w:rsidRPr="0024162B">
              <w:rPr>
                <w:rFonts w:ascii="Times New Roman" w:hAnsi="Times New Roman"/>
                <w:sz w:val="20"/>
                <w:szCs w:val="20"/>
              </w:rPr>
              <w:footnoteReference w:id="14"/>
            </w:r>
          </w:p>
        </w:tc>
        <w:tc>
          <w:tcPr>
            <w:tcW w:w="3345"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345"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4816B5" w:rsidRPr="0024162B" w:rsidTr="0024162B">
        <w:trPr>
          <w:trHeight w:val="23"/>
          <w:tblHeader/>
          <w:jc w:val="center"/>
        </w:trPr>
        <w:tc>
          <w:tcPr>
            <w:tcW w:w="3345"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1</w:t>
            </w:r>
          </w:p>
        </w:tc>
        <w:tc>
          <w:tcPr>
            <w:tcW w:w="3345"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2</w:t>
            </w:r>
          </w:p>
        </w:tc>
        <w:tc>
          <w:tcPr>
            <w:tcW w:w="3345"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3</w:t>
            </w:r>
          </w:p>
        </w:tc>
      </w:tr>
      <w:tr w:rsidR="004816B5" w:rsidRPr="0024162B" w:rsidTr="0024162B">
        <w:trPr>
          <w:trHeight w:val="23"/>
          <w:jc w:val="center"/>
        </w:trPr>
        <w:tc>
          <w:tcPr>
            <w:tcW w:w="3345"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Железнодорожный транспорт /7.1/</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ОКС:</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железнодорожные пути;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железнодорожные вокзалы;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железнодорожные станции;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сооружения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погрузочно-разгрузочные площадки;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прирельсовые склады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________________________</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Автомобильный транспорт /7.2/</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ОКС:</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федеральные, региональные, районные автомобильные дороги;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сооружения, технически связанные с автомобильными дорогами;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здания и сооружения, предназначенные для обслуживания пассажиров;</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здания и сооружения, обеспечивающие работу транспортных средств;</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посты органов внутренних дел, ответственных за безопасность дорожного движения;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установка оборудования для стоянок автомобильного транспорта;</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депо (устройство мест стоянок) автомобильного транспорта, осуществляющего перевозки людей по установленному маршруту.</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______________________</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Трубопроводный транспорт /7.5/</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ОКС:</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нефтепроводы,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водопроводы;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газопроводы;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иные трубопроводы;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здания и сооружения, необходимые для эксплуатации названных трубопроводов</w:t>
            </w:r>
          </w:p>
        </w:tc>
        <w:tc>
          <w:tcPr>
            <w:tcW w:w="3345"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настоящими Правилами для видов разрешенного использования: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Железнодорожный транспорт /7.1/</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Автомобильный транспорт /7.2/</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Трубопроводный транспорт /7.5/</w:t>
            </w:r>
          </w:p>
          <w:p w:rsidR="004816B5" w:rsidRPr="0024162B" w:rsidRDefault="004816B5" w:rsidP="0024162B">
            <w:pPr>
              <w:spacing w:after="0" w:line="240" w:lineRule="auto"/>
              <w:jc w:val="both"/>
              <w:rPr>
                <w:rFonts w:ascii="Times New Roman" w:hAnsi="Times New Roman"/>
                <w:sz w:val="20"/>
                <w:szCs w:val="20"/>
              </w:rPr>
            </w:pPr>
          </w:p>
        </w:tc>
        <w:tc>
          <w:tcPr>
            <w:tcW w:w="3345"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Объекты водоснабжения  размещать с соблюдением требований •</w:t>
            </w:r>
            <w:r w:rsidRPr="0024162B">
              <w:rPr>
                <w:rFonts w:ascii="Times New Roman" w:hAnsi="Times New Roman"/>
                <w:sz w:val="20"/>
                <w:szCs w:val="20"/>
              </w:rPr>
              <w:tab/>
              <w:t>СанПиН 2.1.4.1110-02 «Зоны сани-тарной охраны источников водоснабжения и водопроводов питьевого назначения».</w: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При проектировании и строительстве учитывать требования: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СНиП 21-01-97* Пожарная безопасность зданий и сооружений (с Изменениями N 1, 2);</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СанПиН 2.2.1/2.1.1.1200-03 «Санитарно-защитные зоны и санитарная классификация предприятий, сооружений и иных объектов» (новая редакция);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СНиП 2.07.01-89* «Планировка и застройка городских и сельских поселений».</w:t>
            </w:r>
          </w:p>
        </w:tc>
      </w:tr>
    </w:tbl>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Градостроительные регламенты в отношении земельных участков и объектов капитального строительства с условно разрешенными видами использования Т не предусматриваются.</w:t>
      </w:r>
    </w:p>
    <w:tbl>
      <w:tblPr>
        <w:tblW w:w="10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44"/>
        <w:gridCol w:w="3343"/>
        <w:gridCol w:w="3343"/>
      </w:tblGrid>
      <w:tr w:rsidR="004816B5" w:rsidRPr="0024162B" w:rsidTr="0024162B">
        <w:trPr>
          <w:trHeight w:val="23"/>
          <w:tblHeader/>
          <w:jc w:val="center"/>
        </w:trPr>
        <w:tc>
          <w:tcPr>
            <w:tcW w:w="3345" w:type="dxa"/>
            <w:gridSpan w:val="3"/>
            <w:tcBorders>
              <w:top w:val="nil"/>
              <w:left w:val="nil"/>
              <w:right w:val="nil"/>
            </w:tcBorders>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3. Градостроительные регламенты в отношении земельных участков и объектов капитального строительства, с вспомогательными видами разрешенного использования Т</w:t>
            </w:r>
          </w:p>
        </w:tc>
      </w:tr>
      <w:tr w:rsidR="004816B5" w:rsidRPr="0024162B" w:rsidTr="0024162B">
        <w:trPr>
          <w:trHeight w:val="23"/>
          <w:tblHeader/>
          <w:jc w:val="center"/>
        </w:trPr>
        <w:tc>
          <w:tcPr>
            <w:tcW w:w="3345"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Вид разрешенного использования земельных участков и объектов капитального строительства / Код (числовое обозначение) вида разрешенного использования земельного участка/</w:t>
            </w:r>
            <w:r w:rsidRPr="0024162B">
              <w:rPr>
                <w:rFonts w:ascii="Times New Roman" w:hAnsi="Times New Roman"/>
                <w:sz w:val="20"/>
                <w:szCs w:val="20"/>
              </w:rPr>
              <w:footnoteReference w:id="15"/>
            </w:r>
          </w:p>
        </w:tc>
        <w:tc>
          <w:tcPr>
            <w:tcW w:w="3345"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345"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4816B5" w:rsidRPr="0024162B" w:rsidTr="0024162B">
        <w:trPr>
          <w:trHeight w:val="23"/>
          <w:tblHeader/>
          <w:jc w:val="center"/>
        </w:trPr>
        <w:tc>
          <w:tcPr>
            <w:tcW w:w="3345"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1</w:t>
            </w:r>
          </w:p>
        </w:tc>
        <w:tc>
          <w:tcPr>
            <w:tcW w:w="3345"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2</w:t>
            </w:r>
          </w:p>
        </w:tc>
        <w:tc>
          <w:tcPr>
            <w:tcW w:w="3345"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3</w:t>
            </w:r>
          </w:p>
        </w:tc>
      </w:tr>
      <w:tr w:rsidR="004816B5" w:rsidRPr="0024162B" w:rsidTr="0024162B">
        <w:trPr>
          <w:trHeight w:val="23"/>
          <w:jc w:val="center"/>
        </w:trPr>
        <w:tc>
          <w:tcPr>
            <w:tcW w:w="3345"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Объекты придорожного сервиса /4.9.1/</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ОКС:</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автозаправочные станции (бензиновые, газовые);</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магазины сопутствующей торговли;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здания общественного питания придорожного сервиса;</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гостиницы придорожного сервиса;</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автомобильные мойки;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мастерские, по ремонту и обслуживанию автомобилей</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прочие объекты придорожного сервиса.</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________________________</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Коммунальное обслуживание /3.1/</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ОКС:</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котельные ПКУ;</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теплосети;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водонапорные башни, колонки для разбора воды, колодцы;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насосные станции;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водопроводы;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линии электропередач;</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трансформаторные подстанции;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линий связи;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телефонные станции;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канализация;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автомобильные парковки;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оборудование обеспечения пожарной безопасности (гидранты, резервуары).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Хозяйственные подсобные объекты: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площадки с контейнерами для сбора мусора;</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Размещение земельных участков (территорий) общего пользования /12/</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ОКС:</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объекты улично-дорожной сети;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автомобильные дороги и пешеходные тротуары;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остановки общественного транспорта;</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пешеходные переходы;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проезды;</w:t>
            </w:r>
          </w:p>
          <w:p w:rsidR="004816B5" w:rsidRPr="0024162B" w:rsidRDefault="004816B5" w:rsidP="0024162B">
            <w:pPr>
              <w:spacing w:after="0" w:line="240" w:lineRule="auto"/>
              <w:jc w:val="both"/>
              <w:rPr>
                <w:rFonts w:ascii="Times New Roman" w:hAnsi="Times New Roman"/>
                <w:sz w:val="20"/>
                <w:szCs w:val="20"/>
              </w:rPr>
            </w:pPr>
          </w:p>
        </w:tc>
        <w:tc>
          <w:tcPr>
            <w:tcW w:w="3345"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настоящими Правилами для видов разрешенного использования: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Объекты придорожного сервиса /4.9.1/</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Коммунальное обслуживание /3.1/</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Размещение земельных участков (территорий) общего пользования /12/</w:t>
            </w:r>
          </w:p>
          <w:p w:rsidR="004816B5" w:rsidRPr="0024162B" w:rsidRDefault="004816B5" w:rsidP="0024162B">
            <w:pPr>
              <w:spacing w:after="0" w:line="240" w:lineRule="auto"/>
              <w:jc w:val="both"/>
              <w:rPr>
                <w:rFonts w:ascii="Times New Roman" w:hAnsi="Times New Roman"/>
                <w:sz w:val="20"/>
                <w:szCs w:val="20"/>
              </w:rPr>
            </w:pPr>
          </w:p>
        </w:tc>
        <w:tc>
          <w:tcPr>
            <w:tcW w:w="3345"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Не допускается размещение застройки в зоне санитарной охраны источников водоснабжения в соответствие СанПиН 2.1.4.1110-02 «Зоны санитарной охраны источников водоснабжения и водопроводов питьевого назначения»;</w: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При размещении ОКС должны соблюдаться строительные, санитарно-гигиенические и противопожарные нормы и технические регламенты.</w: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Объекты водоснабжения  размещать с соблюдением требований •</w:t>
            </w:r>
            <w:r w:rsidRPr="0024162B">
              <w:rPr>
                <w:rFonts w:ascii="Times New Roman" w:hAnsi="Times New Roman"/>
                <w:sz w:val="20"/>
                <w:szCs w:val="20"/>
              </w:rPr>
              <w:tab/>
              <w:t>СанПиН 2.1.4.1110-02 «Зоны сани-тарной охраны источников водоснабжения и водопроводов питьевого назначения».</w: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При проектировании и строительстве учитывать требования: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СНиП 21-01-97* Пожарная безопасность зданий и сооружений (с Изменениями N 1, 2);</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СанПиН 2.2.1/2.1.1.1200-03 «Санитарно-защитные зоны и санитарная классификация предприятий, сооружений и иных объектов» (новая редакция);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СНиП 2.07.01-89* «Планировка и застройка городских и сельских поселений».</w:t>
            </w:r>
          </w:p>
        </w:tc>
      </w:tr>
    </w:tbl>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bookmarkStart w:id="87" w:name="_Toc490555565"/>
      <w:r w:rsidRPr="0024162B">
        <w:rPr>
          <w:rFonts w:ascii="Times New Roman" w:hAnsi="Times New Roman"/>
          <w:sz w:val="20"/>
          <w:szCs w:val="20"/>
        </w:rPr>
        <w:t xml:space="preserve">Статья 36. </w:t>
      </w:r>
      <w:bookmarkEnd w:id="85"/>
      <w:r w:rsidRPr="0024162B">
        <w:rPr>
          <w:rFonts w:ascii="Times New Roman" w:hAnsi="Times New Roman"/>
          <w:sz w:val="20"/>
          <w:szCs w:val="20"/>
        </w:rPr>
        <w:t>Зоны рекреационного назначения</w:t>
      </w:r>
      <w:bookmarkEnd w:id="87"/>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Градостроительным зонированием предусматривается - зона рекреационного назначения - с кодом «Р».</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2.</w:t>
      </w:r>
      <w:r w:rsidRPr="0024162B">
        <w:rPr>
          <w:rFonts w:ascii="Times New Roman" w:hAnsi="Times New Roman"/>
          <w:sz w:val="20"/>
          <w:szCs w:val="20"/>
        </w:rPr>
        <w:tab/>
        <w:t>В состав зоны рекреационного назначения включены: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1)</w:t>
      </w:r>
      <w:r w:rsidRPr="0024162B">
        <w:rPr>
          <w:rFonts w:ascii="Times New Roman" w:hAnsi="Times New Roman"/>
          <w:sz w:val="20"/>
          <w:szCs w:val="20"/>
        </w:rPr>
        <w:tab/>
        <w:t>зона природного ландшафта (Р-1)</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2) зеленые насаждения общего пользования (Р-2)</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скверы, парки, бульвары (Р-3)</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В состав зон рекреационного назначения могут включаться зоны в границах населенных пунктов, занятые:</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поселенческие леса;</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скверы, парки;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сады;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пруды, озера, водохранилища;</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пляжи;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береговые полосы водных объектов общего пользования;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объекты, предназначенные для отдыха, туризма,</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объекты, предназначенные для занятий физической культурой и спортом.</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Зоны рекреационного назначения включают в себя свободные (ни чем не занятые) природные ландшафты, в границах населенных пунктов земли (территории) общего пользования.</w: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bookmarkStart w:id="88" w:name="_Toc490555566"/>
      <w:r w:rsidRPr="0024162B">
        <w:rPr>
          <w:rFonts w:ascii="Times New Roman" w:hAnsi="Times New Roman"/>
          <w:sz w:val="20"/>
          <w:szCs w:val="20"/>
        </w:rPr>
        <w:t>Р-1. Зона природного ландшафта</w:t>
      </w:r>
      <w:bookmarkEnd w:id="88"/>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За границами населенных пунктов зона природного ландшафта (Р-1) включает не занятые застройкой территории, естественные природные ландшафты.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В границах населенных пунктов – зона природного ландшафта (Р-1) представлена естественными природными территориями (ландшафтами), переходящими в территории общего пользования и их включающая, с объектами улично-дорожной сети, объектами инженерно-технического обеспечения. Зона природного ландшафта (Р-1) разграничивает жилые, общественные, производственные, и другие территориальные зоны, расположенные в границах населенных пунктов</w:t>
      </w:r>
    </w:p>
    <w:tbl>
      <w:tblPr>
        <w:tblW w:w="10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44"/>
        <w:gridCol w:w="3343"/>
        <w:gridCol w:w="3343"/>
      </w:tblGrid>
      <w:tr w:rsidR="004816B5" w:rsidRPr="0024162B" w:rsidTr="0024162B">
        <w:trPr>
          <w:trHeight w:val="23"/>
          <w:tblHeader/>
          <w:jc w:val="center"/>
        </w:trPr>
        <w:tc>
          <w:tcPr>
            <w:tcW w:w="10030" w:type="dxa"/>
            <w:gridSpan w:val="3"/>
            <w:tcBorders>
              <w:top w:val="nil"/>
              <w:left w:val="nil"/>
              <w:right w:val="nil"/>
            </w:tcBorders>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1. Градостроительные регламенты в отношении земельных участков и объектов капитального строительства, с основными видами разрешенного использования Р-1</w:t>
            </w:r>
          </w:p>
        </w:tc>
      </w:tr>
      <w:tr w:rsidR="004816B5" w:rsidRPr="0024162B" w:rsidTr="0024162B">
        <w:trPr>
          <w:trHeight w:val="23"/>
          <w:tblHeader/>
          <w:jc w:val="center"/>
        </w:trPr>
        <w:tc>
          <w:tcPr>
            <w:tcW w:w="3344"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Вид разрешенного использования земельных участков и объектов капитального строительства / Код (числовое обозначение) вида разрешенного использования земельного участка/</w:t>
            </w:r>
            <w:r w:rsidRPr="0024162B">
              <w:rPr>
                <w:rFonts w:ascii="Times New Roman" w:hAnsi="Times New Roman"/>
                <w:sz w:val="20"/>
                <w:szCs w:val="20"/>
              </w:rPr>
              <w:footnoteReference w:id="16"/>
            </w:r>
          </w:p>
        </w:tc>
        <w:tc>
          <w:tcPr>
            <w:tcW w:w="3343"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343"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4816B5" w:rsidRPr="0024162B" w:rsidTr="0024162B">
        <w:trPr>
          <w:trHeight w:val="23"/>
          <w:tblHeader/>
          <w:jc w:val="center"/>
        </w:trPr>
        <w:tc>
          <w:tcPr>
            <w:tcW w:w="3344"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1</w:t>
            </w:r>
          </w:p>
        </w:tc>
        <w:tc>
          <w:tcPr>
            <w:tcW w:w="3343"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2</w:t>
            </w:r>
          </w:p>
        </w:tc>
        <w:tc>
          <w:tcPr>
            <w:tcW w:w="3343"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3</w:t>
            </w:r>
          </w:p>
        </w:tc>
      </w:tr>
      <w:tr w:rsidR="004816B5" w:rsidRPr="0024162B" w:rsidTr="0024162B">
        <w:trPr>
          <w:trHeight w:val="23"/>
          <w:jc w:val="center"/>
        </w:trPr>
        <w:tc>
          <w:tcPr>
            <w:tcW w:w="3344" w:type="dxa"/>
          </w:tcPr>
          <w:p w:rsidR="004816B5" w:rsidRPr="0024162B" w:rsidRDefault="004816B5" w:rsidP="0024162B">
            <w:pPr>
              <w:spacing w:after="0" w:line="240" w:lineRule="auto"/>
              <w:jc w:val="both"/>
              <w:rPr>
                <w:rFonts w:ascii="Times New Roman" w:hAnsi="Times New Roman"/>
                <w:sz w:val="20"/>
                <w:szCs w:val="20"/>
              </w:rPr>
            </w:pPr>
            <w:bookmarkStart w:id="89" w:name="_GoBack"/>
            <w:bookmarkEnd w:id="89"/>
            <w:r w:rsidRPr="0024162B">
              <w:rPr>
                <w:rFonts w:ascii="Times New Roman" w:hAnsi="Times New Roman"/>
                <w:sz w:val="20"/>
                <w:szCs w:val="20"/>
              </w:rPr>
              <w:t>Сенокошение /1.7/</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(за границами населенных пунктов)</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_________________________</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Выпас сельскохозяйственных животных /1.7/</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(за границами населенных пунктов)</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_________________________</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Ведение личного подсобного хозяйства на полевых участках /1.16/</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без права возведения объектов капитального строительства</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(за границами населенных пунктов)</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_________________________</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Пчеловодство /1.12/</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разведение, содержание и использование пчел и иных полезных насекомых.</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ОКС:</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сооружения, используемые для хранения и первичной переработки продукции пчеловодства.</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_______________________</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Питомники /1.17/</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(за границами населенных пунктов)</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сооружения для указанных видов сельскохозяйственного производства.</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________________________</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Приюты для животных /3.10.2/</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ОКС:</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стационар ветеринарных услуг;</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объекты для содержания, лечения, или разведения животных (возможно бездомных), не являющихся сельскохозяйственными;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гостиницы для животных.</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_________________________</w: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Размещение земельных участков для отдыха а /5/</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ОКС:</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парки;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лесные насаждения в границах населенного пункта;</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пруды, озера, водохранилища;</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пляжи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береговые полосы водных объектов общего пользования;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обустроенные места отдыха</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_________________________</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Размещение объектов спорта /5.1/ (в границах населенных пунктов)</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ОКС:</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спортивные клубы;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спортивные залы;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бассейны;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площадки для занятий спортом и физкультурой.</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________________________</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Размещение земельных участков для туризма /5.2/</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ОКС:</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базы и палаточные лагеря для проведения походов и экскурсий по ознакомлению с природой;</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базы и палаточные лагеря для пеших и конных прогулок.</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_________________________</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Размещение объектов туристического обслуживания /5.2.1/</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ОКС:</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пансионат;</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туристическая гостиница;</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кемпинг;</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дом отдых, не оказывающий услуги по лечению;</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здания используемые с целью извлечения предпринимательской выгоды из предоставления жилого помещения для временного проживания в них;</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размещение детских лагерей.</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________________________</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Размещение земельных участков для охоты и рыбалки /5.3/</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Обустройство мест охоты и рыбалки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ОКС:</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дом охотника;</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дом рыболова;</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сооружения необходимые для восстановления и поддержания поголовья зверей или количества рыбы.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_________________________</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Размещение земельных участок под причалы для маломерных судов /5.4./</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ОСК:</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1. сооружения, предназначенные для причаливания, хранения и обслуживания яхт, катеров, лодок и других маломерных судов.</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________________________</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Общее пользование водными объектами /11.1/</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водопользование, осуществляемое гражданами для личных нужд;</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забор воды для целей питьевого и хозяйственно-бытового водоснабжения;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купание;</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использование маломерных судов, водных мотоциклов и других технических средств, предназначенных для отдыха на водных объектах;</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водопой.</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_______________________</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Размещение земельных участков для обеспечения деятельности в области гидрометеорологии и смежных с ней областях /3.9.1/</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ОСК:</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_________________________</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Передвижное жилье /2.4/</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Не капитальные сооружения, пригодные к использованию в качестве жилья: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палаточные городки;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кемпинги;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жилые вагончики;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жилые прицепы.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__________________________</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Связь /6.8/</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ОКС:</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1.объекты связи, радиовещания, телевидения,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2. воздушные радиорелейные, надземные и подземные кабельные линии связи,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3. линии радиофикации, антенные поля, усилительные пункты на кабельных линиях связи,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4. инфраструктура спутниковой связи и телерадиовещания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5. антенно-мачтовые сооружения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xml:space="preserve">(за исключением объектов связи, размещение которых предусмотрено содержанием вида разрешенного использования с </w:t>
            </w:r>
            <w:hyperlink r:id="rId14" w:anchor="block_1031" w:history="1">
              <w:r w:rsidRPr="0024162B">
                <w:rPr>
                  <w:rFonts w:ascii="Times New Roman" w:hAnsi="Times New Roman"/>
                  <w:sz w:val="20"/>
                  <w:szCs w:val="20"/>
                </w:rPr>
                <w:t>кодом 3.1</w:t>
              </w:r>
            </w:hyperlink>
            <w:r w:rsidRPr="0024162B">
              <w:rPr>
                <w:rFonts w:ascii="Times New Roman" w:hAnsi="Times New Roman"/>
                <w:sz w:val="20"/>
                <w:szCs w:val="20"/>
              </w:rPr>
              <w:t>)</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_______________________</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Размещение объектов коммунального обслуживания /3.1/ ОКС:</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теплосети;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водонапорные башни, колонки для разбора воды;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колодцы;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насосные станции;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водопроводы;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линии электропередач;</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трансформаторные подстанции;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линий связи;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телефонные станции;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канализация;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насосные станции;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автомобильные парковки;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оборудование обеспечения пожарной безопасности (гидранты, резервуары).</w: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Хозяйственные подсобные объекты: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площадки с контейнерами для сбора бытового мусора.</w: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Размещение нестационарных торговых объектов.</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Объекты для установки: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Киоски, павильоны, палатки.</w:t>
            </w:r>
          </w:p>
        </w:tc>
        <w:tc>
          <w:tcPr>
            <w:tcW w:w="3343"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настоящими Правилами для видов разрешенного использования: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Сенокошение /1.7/</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Выпас сельскохозяйственных животных /1.7/</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Ведение личного подсобного хозяйства на полевых участках /1.16/</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Пчеловодство /1.12</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Питомники /1.17/</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Приюты для животных /3.10.2/</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Размещение земельных участков для отдыха /5/</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Размещение объектов спорта /5.1/</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Размещение земельных участков для туризма /5.2/</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Размещение объектов туристического обслуживания /5.2.1/</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Размещение земельных участков для охоты и рыбалки /5.3/</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Размещение земельных участок под причалы для маломерных судов /5.4./</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Общее пользование водными объектами /11.1/</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Размещение земельных участков для обеспечения деятельности в области гидрометеорологии и смежных с ней областях /3.9.1/</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Передвижное жилье /2.4/</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Связь /6.8/</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Размещение объектов коммунального обслуживания /3.1/</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Размещение нестационарных торговых объектов.</w: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tc>
        <w:tc>
          <w:tcPr>
            <w:tcW w:w="3343"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Не допускается размещение застройки в зоне санитарной охраны источников водоснабжения в соответствие СанПиН 2.1.4.1110-02 «Зоны санитарной охраны источников водоснабжения и водопроводов питьевого назначения»;</w: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Объекты водоснабжения  размещать с соблюдением требований •</w:t>
            </w:r>
            <w:r w:rsidRPr="0024162B">
              <w:rPr>
                <w:rFonts w:ascii="Times New Roman" w:hAnsi="Times New Roman"/>
                <w:sz w:val="20"/>
                <w:szCs w:val="20"/>
              </w:rPr>
              <w:tab/>
              <w:t>СанПиН 2.1.4.1110-02 «Зоны сани-тарной охраны источников водоснабжения и водопроводов питьевого назначения».</w: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При проектировании и строительстве учитывать требования: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СНиП 21-01-97* Пожарная безопасность зданий и сооружений (с Изменениями N 1, 2);</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СанПиН 2.2.1/2.1.1.1200-03 «Санитарно-защитные зоны и санитарная классификация предприятий, сооружений и иных объектов» (новая редакция);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СНиП 2.07.01-89* «Планировка и застройка городских и сельских поселений».</w: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Содержание пчёл на земельных участках допускается предусматривать в соответствии с ветеринарно-санитарными правилами содержания пчел, а также дополнениями и изменениями № 8 к СанПиН 2.3.2.1078-01 «Гигиенические требования безопасности и пищевой ценности пищевых продуктов. Санитарно-эпидемиологические правила и нормативы СанПиН 2.3.2.2354-08».</w: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tc>
      </w:tr>
    </w:tbl>
    <w:p w:rsidR="004816B5" w:rsidRPr="0024162B" w:rsidRDefault="004816B5" w:rsidP="0024162B">
      <w:pPr>
        <w:spacing w:after="0" w:line="240" w:lineRule="auto"/>
        <w:jc w:val="both"/>
        <w:rPr>
          <w:rFonts w:ascii="Times New Roman" w:hAnsi="Times New Roman"/>
          <w:sz w:val="20"/>
          <w:szCs w:val="20"/>
        </w:rPr>
      </w:pPr>
    </w:p>
    <w:tbl>
      <w:tblPr>
        <w:tblW w:w="10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44"/>
        <w:gridCol w:w="3343"/>
        <w:gridCol w:w="3343"/>
      </w:tblGrid>
      <w:tr w:rsidR="004816B5" w:rsidRPr="0024162B" w:rsidTr="0024162B">
        <w:trPr>
          <w:trHeight w:val="23"/>
          <w:tblHeader/>
          <w:jc w:val="center"/>
        </w:trPr>
        <w:tc>
          <w:tcPr>
            <w:tcW w:w="10030" w:type="dxa"/>
            <w:gridSpan w:val="3"/>
            <w:tcBorders>
              <w:top w:val="nil"/>
              <w:left w:val="nil"/>
              <w:right w:val="nil"/>
            </w:tcBorders>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2. Градостроительные регламенты в отношении земельных участков и объектов капитального строительства, с условно-разрешенными видами разрешенного использования Р-1</w:t>
            </w:r>
          </w:p>
        </w:tc>
      </w:tr>
      <w:tr w:rsidR="004816B5" w:rsidRPr="0024162B" w:rsidTr="0024162B">
        <w:trPr>
          <w:trHeight w:val="23"/>
          <w:tblHeader/>
          <w:jc w:val="center"/>
        </w:trPr>
        <w:tc>
          <w:tcPr>
            <w:tcW w:w="3344"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Вид разрешенного использования земельных участков и объектов капитального строительства / Код (числовое обозначение) вида разрешенного использования земельного участка/</w:t>
            </w:r>
            <w:r w:rsidRPr="0024162B">
              <w:rPr>
                <w:rFonts w:ascii="Times New Roman" w:hAnsi="Times New Roman"/>
                <w:sz w:val="20"/>
                <w:szCs w:val="20"/>
              </w:rPr>
              <w:footnoteReference w:id="17"/>
            </w:r>
          </w:p>
        </w:tc>
        <w:tc>
          <w:tcPr>
            <w:tcW w:w="3343"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343"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4816B5" w:rsidRPr="0024162B" w:rsidTr="0024162B">
        <w:trPr>
          <w:trHeight w:val="23"/>
          <w:tblHeader/>
          <w:jc w:val="center"/>
        </w:trPr>
        <w:tc>
          <w:tcPr>
            <w:tcW w:w="3344"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1</w:t>
            </w:r>
          </w:p>
        </w:tc>
        <w:tc>
          <w:tcPr>
            <w:tcW w:w="3343"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2</w:t>
            </w:r>
          </w:p>
        </w:tc>
        <w:tc>
          <w:tcPr>
            <w:tcW w:w="3343"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3</w:t>
            </w:r>
          </w:p>
        </w:tc>
      </w:tr>
      <w:tr w:rsidR="004816B5" w:rsidRPr="0024162B" w:rsidTr="0024162B">
        <w:trPr>
          <w:trHeight w:val="23"/>
          <w:jc w:val="center"/>
        </w:trPr>
        <w:tc>
          <w:tcPr>
            <w:tcW w:w="3344"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Магазины /4.4/ (в границах населенных пунктов)</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ОКС:</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Магазины розничной торговли, торговой площадью до 50 кв.м включительно.</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__________________________</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Общественное питание /4.6/ (в границах населенных пунктов)</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ОКС:</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Кафе;</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Закусочные.</w: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tc>
        <w:tc>
          <w:tcPr>
            <w:tcW w:w="3343"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Предельный минимальный размер земельных участков 60 кв.м.;</w: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Предельный максимальный размер земельных участков 2000 кв.м;</w: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smartTag w:uri="urn:schemas-microsoft-com:office:smarttags" w:element="metricconverter">
              <w:smartTagPr>
                <w:attr w:name="ProductID" w:val="3 м"/>
              </w:smartTagPr>
              <w:r w:rsidRPr="0024162B">
                <w:rPr>
                  <w:rFonts w:ascii="Times New Roman" w:hAnsi="Times New Roman"/>
                  <w:sz w:val="20"/>
                  <w:szCs w:val="20"/>
                </w:rPr>
                <w:t>3 м</w:t>
              </w:r>
            </w:smartTag>
            <w:r w:rsidRPr="0024162B">
              <w:rPr>
                <w:rFonts w:ascii="Times New Roman" w:hAnsi="Times New Roman"/>
                <w:sz w:val="20"/>
                <w:szCs w:val="20"/>
              </w:rPr>
              <w:t>;</w: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Предельное количество этажей (включая мансардный) – 3;</w: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Максимальный процент застройки в границах земельного участка  – 50%.</w:t>
            </w:r>
          </w:p>
        </w:tc>
        <w:tc>
          <w:tcPr>
            <w:tcW w:w="3343"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Не допускается размещение застройки в зоне санитарной охраны источников водоснабжения в соответствие СанПиН 2.1.4.1110-02 «Зоны санитарной охраны источников водоснабжения и водопроводов питьевого назначения»;</w: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При проектировании и строительстве учитывать требования: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СНиП 21-01-97* Пожарная безопасность зданий и сооружений (с Изменениями N 1, 2);</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СНиП 2.07.01-89* «Планировка и застройка городских и сельских поселений».</w:t>
            </w:r>
          </w:p>
        </w:tc>
      </w:tr>
      <w:tr w:rsidR="004816B5" w:rsidRPr="0024162B" w:rsidTr="0024162B">
        <w:trPr>
          <w:trHeight w:val="23"/>
          <w:tblHeader/>
          <w:jc w:val="center"/>
        </w:trPr>
        <w:tc>
          <w:tcPr>
            <w:tcW w:w="10030" w:type="dxa"/>
            <w:gridSpan w:val="3"/>
            <w:tcBorders>
              <w:top w:val="nil"/>
              <w:left w:val="nil"/>
              <w:right w:val="nil"/>
            </w:tcBorders>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3. Градостроительные регламенты в отношении земельных участков и объектов капитального строительства, с вспомогательными видами разрешенного использования Р-1</w:t>
            </w:r>
          </w:p>
        </w:tc>
      </w:tr>
      <w:tr w:rsidR="004816B5" w:rsidRPr="0024162B" w:rsidTr="0024162B">
        <w:trPr>
          <w:trHeight w:val="23"/>
          <w:tblHeader/>
          <w:jc w:val="center"/>
        </w:trPr>
        <w:tc>
          <w:tcPr>
            <w:tcW w:w="3344"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Вид разрешенного использования земельных участков и объектов капитального строительства / Код (числовое обозначение) вида разрешенного использования земельного участка/</w:t>
            </w:r>
            <w:r w:rsidRPr="0024162B">
              <w:rPr>
                <w:rFonts w:ascii="Times New Roman" w:hAnsi="Times New Roman"/>
                <w:sz w:val="20"/>
                <w:szCs w:val="20"/>
              </w:rPr>
              <w:footnoteReference w:id="18"/>
            </w:r>
          </w:p>
        </w:tc>
        <w:tc>
          <w:tcPr>
            <w:tcW w:w="3343"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343"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4816B5" w:rsidRPr="0024162B" w:rsidTr="0024162B">
        <w:trPr>
          <w:trHeight w:val="23"/>
          <w:tblHeader/>
          <w:jc w:val="center"/>
        </w:trPr>
        <w:tc>
          <w:tcPr>
            <w:tcW w:w="3344"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1</w:t>
            </w:r>
          </w:p>
        </w:tc>
        <w:tc>
          <w:tcPr>
            <w:tcW w:w="3343"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2</w:t>
            </w:r>
          </w:p>
        </w:tc>
        <w:tc>
          <w:tcPr>
            <w:tcW w:w="3343"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3</w:t>
            </w:r>
          </w:p>
        </w:tc>
      </w:tr>
      <w:tr w:rsidR="004816B5" w:rsidRPr="0024162B" w:rsidTr="0024162B">
        <w:trPr>
          <w:trHeight w:val="23"/>
          <w:jc w:val="center"/>
        </w:trPr>
        <w:tc>
          <w:tcPr>
            <w:tcW w:w="3344"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Размещение земельных участков (территорий) общего пользования /12/</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ОКС:</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объекты улично-дорожной сети;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автомобильные дороги и пешеходные тротуары;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остановки общественного транспорта;</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пешеходные переходы;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проезды;</w:t>
            </w:r>
          </w:p>
          <w:p w:rsidR="004816B5" w:rsidRPr="0024162B" w:rsidRDefault="004816B5" w:rsidP="0024162B">
            <w:pPr>
              <w:spacing w:after="0" w:line="240" w:lineRule="auto"/>
              <w:jc w:val="both"/>
              <w:rPr>
                <w:rFonts w:ascii="Times New Roman" w:hAnsi="Times New Roman"/>
                <w:sz w:val="20"/>
                <w:szCs w:val="20"/>
              </w:rPr>
            </w:pPr>
          </w:p>
        </w:tc>
        <w:tc>
          <w:tcPr>
            <w:tcW w:w="3343"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настоящими Правилами для видов разрешенного использования: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Размещение земельных участков (территорий) общего пользования /12/.</w:t>
            </w:r>
          </w:p>
        </w:tc>
        <w:tc>
          <w:tcPr>
            <w:tcW w:w="3343"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При проектировании и строительстве учитывать требования: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СНиП 2.07.01-89* «Планировка и застройка городских и сельских поселений».</w:t>
            </w:r>
          </w:p>
        </w:tc>
      </w:tr>
    </w:tbl>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bookmarkStart w:id="90" w:name="_Toc490555567"/>
      <w:r w:rsidRPr="0024162B">
        <w:rPr>
          <w:rFonts w:ascii="Times New Roman" w:hAnsi="Times New Roman"/>
          <w:sz w:val="20"/>
          <w:szCs w:val="20"/>
        </w:rPr>
        <w:t>Р-2. Зеленые насаждения общего пользования</w:t>
      </w:r>
      <w:bookmarkEnd w:id="90"/>
    </w:p>
    <w:p w:rsidR="004816B5" w:rsidRPr="0024162B" w:rsidRDefault="004816B5" w:rsidP="0024162B">
      <w:pPr>
        <w:spacing w:after="0" w:line="240" w:lineRule="auto"/>
        <w:jc w:val="both"/>
        <w:rPr>
          <w:rFonts w:ascii="Times New Roman" w:hAnsi="Times New Roman"/>
          <w:sz w:val="20"/>
          <w:szCs w:val="20"/>
        </w:rPr>
      </w:pPr>
      <w:bookmarkStart w:id="91" w:name="_Toc490555568"/>
      <w:r w:rsidRPr="0024162B">
        <w:rPr>
          <w:rFonts w:ascii="Times New Roman" w:hAnsi="Times New Roman"/>
          <w:sz w:val="20"/>
          <w:szCs w:val="20"/>
        </w:rPr>
        <w:t>Р-3 Скверы, парки, бульвары</w:t>
      </w:r>
      <w:bookmarkEnd w:id="91"/>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К зеленым насаждениям общего пользования настоящими Правилами отнесены леса РФ, расположенные на землях лесного фонда, и озелененные территории, расположенные на землях населенных пунктов, в том числе лесные насаждения в границах населенных пунктов.</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Леса РФ, расположенные на землях лесного фонда, регламентируются Лесохозяйственным регламентом Тулунского лесничества, утвержденным приказом Агентства лесного хозяйства от 11.01.2011г № 16 -ра "Об утверждении лесохозяйственных регламентов", и внесенными в них изменениями.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Озелененные территории общего пользования (в границах населенных пунктов) представлены естественными лесными насаждениями, парками, садами, скверами, бульварами, набережными, прудами, озерами, водохранилищами, пляжами, береговыми полосами водных объектов общего пользования, территориями зеленых насаждений в составе жилой, общественной, производственной застройки и другой застройки.</w:t>
      </w:r>
    </w:p>
    <w:tbl>
      <w:tblPr>
        <w:tblW w:w="10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44"/>
        <w:gridCol w:w="3343"/>
        <w:gridCol w:w="3343"/>
      </w:tblGrid>
      <w:tr w:rsidR="004816B5" w:rsidRPr="0024162B" w:rsidTr="0024162B">
        <w:trPr>
          <w:trHeight w:val="23"/>
          <w:tblHeader/>
          <w:jc w:val="center"/>
        </w:trPr>
        <w:tc>
          <w:tcPr>
            <w:tcW w:w="10030" w:type="dxa"/>
            <w:gridSpan w:val="3"/>
            <w:tcBorders>
              <w:top w:val="nil"/>
              <w:left w:val="nil"/>
              <w:right w:val="nil"/>
            </w:tcBorders>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1. Градостроительные регламенты в отношении земельных участков и объектов капитального строительства, с основными видами разрешенного использования Р-2, Р-3</w:t>
            </w:r>
          </w:p>
        </w:tc>
      </w:tr>
      <w:tr w:rsidR="004816B5" w:rsidRPr="0024162B" w:rsidTr="0024162B">
        <w:trPr>
          <w:trHeight w:val="23"/>
          <w:tblHeader/>
          <w:jc w:val="center"/>
        </w:trPr>
        <w:tc>
          <w:tcPr>
            <w:tcW w:w="3344"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Вид разрешенного использования земельных участков и объектов капитального строительства / Код (числовое обозначение) вида разрешенного использования земельного участка/</w:t>
            </w:r>
            <w:r w:rsidRPr="0024162B">
              <w:rPr>
                <w:rFonts w:ascii="Times New Roman" w:hAnsi="Times New Roman"/>
                <w:sz w:val="20"/>
                <w:szCs w:val="20"/>
              </w:rPr>
              <w:footnoteReference w:id="19"/>
            </w:r>
          </w:p>
        </w:tc>
        <w:tc>
          <w:tcPr>
            <w:tcW w:w="3343"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343"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4816B5" w:rsidRPr="0024162B" w:rsidTr="0024162B">
        <w:trPr>
          <w:trHeight w:val="23"/>
          <w:tblHeader/>
          <w:jc w:val="center"/>
        </w:trPr>
        <w:tc>
          <w:tcPr>
            <w:tcW w:w="3344"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1</w:t>
            </w:r>
          </w:p>
        </w:tc>
        <w:tc>
          <w:tcPr>
            <w:tcW w:w="3343"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2</w:t>
            </w:r>
          </w:p>
        </w:tc>
        <w:tc>
          <w:tcPr>
            <w:tcW w:w="3343"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3</w:t>
            </w:r>
          </w:p>
        </w:tc>
      </w:tr>
      <w:tr w:rsidR="004816B5" w:rsidRPr="0024162B" w:rsidTr="0024162B">
        <w:trPr>
          <w:trHeight w:val="23"/>
          <w:jc w:val="center"/>
        </w:trPr>
        <w:tc>
          <w:tcPr>
            <w:tcW w:w="3344"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Охрана природных территорий /9.1/</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Парки, лесопарки в границах населенных пунктов</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Сохранение отдельных естественных качеств окружающей природной среды путем ограничения хозяйственной деятельности в данной зоне, соблюдение режима использования природных ресурсов.</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_________________________</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Земельные участки (территории) общего пользования (в границах населенных пунктов) /12/</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ОКС:</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набережные</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береговые полосы водных объектов общего пользования;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малые архитектурные формы благоустройства</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пешеходные тротуары;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пешеходные переходы;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проезды;</w:t>
            </w:r>
          </w:p>
          <w:p w:rsidR="004816B5" w:rsidRPr="0024162B" w:rsidRDefault="004816B5" w:rsidP="0024162B">
            <w:pPr>
              <w:spacing w:after="0" w:line="240" w:lineRule="auto"/>
              <w:jc w:val="both"/>
              <w:rPr>
                <w:rFonts w:ascii="Times New Roman" w:hAnsi="Times New Roman"/>
                <w:sz w:val="20"/>
                <w:szCs w:val="20"/>
              </w:rPr>
            </w:pPr>
          </w:p>
        </w:tc>
        <w:tc>
          <w:tcPr>
            <w:tcW w:w="3343"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настоящими Правилами для видов разрешенного использования: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Охрана природных территорий /9.1</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Земельные участки (территории) общего пользования (в границах населенных пунктов) /12/</w: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tc>
        <w:tc>
          <w:tcPr>
            <w:tcW w:w="3343"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При проектировании и строительстве учитывать требования: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СНиП 2.07.01-89* «Планировка и застройка городских и сельских поселений».</w:t>
            </w:r>
          </w:p>
        </w:tc>
      </w:tr>
    </w:tbl>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Градостроительные регламенты в отношении земельных участков и объектов капитального строительства с условно разрешенными видами использования Р-2, Р-3 не предусматриваются.</w:t>
      </w:r>
    </w:p>
    <w:tbl>
      <w:tblPr>
        <w:tblW w:w="10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44"/>
        <w:gridCol w:w="3343"/>
        <w:gridCol w:w="3343"/>
      </w:tblGrid>
      <w:tr w:rsidR="004816B5" w:rsidRPr="0024162B" w:rsidTr="0024162B">
        <w:trPr>
          <w:trHeight w:val="23"/>
          <w:tblHeader/>
          <w:jc w:val="center"/>
        </w:trPr>
        <w:tc>
          <w:tcPr>
            <w:tcW w:w="3345" w:type="dxa"/>
            <w:gridSpan w:val="3"/>
            <w:tcBorders>
              <w:top w:val="nil"/>
              <w:left w:val="nil"/>
              <w:right w:val="nil"/>
            </w:tcBorders>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3. Градостроительные регламенты в отношении земельных участков и объектов капитального строительства, с вспомогательными видами разрешенного использования Р-2,Р-3</w:t>
            </w:r>
          </w:p>
        </w:tc>
      </w:tr>
      <w:tr w:rsidR="004816B5" w:rsidRPr="0024162B" w:rsidTr="0024162B">
        <w:trPr>
          <w:trHeight w:val="23"/>
          <w:tblHeader/>
          <w:jc w:val="center"/>
        </w:trPr>
        <w:tc>
          <w:tcPr>
            <w:tcW w:w="3345"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Вид разрешенного использования земельных участков и объектов капитального строительства / Код (числовое обозначение) вида разрешенного использования земельного участка/</w:t>
            </w:r>
            <w:r w:rsidRPr="0024162B">
              <w:rPr>
                <w:rFonts w:ascii="Times New Roman" w:hAnsi="Times New Roman"/>
                <w:sz w:val="20"/>
                <w:szCs w:val="20"/>
              </w:rPr>
              <w:footnoteReference w:id="20"/>
            </w:r>
          </w:p>
        </w:tc>
        <w:tc>
          <w:tcPr>
            <w:tcW w:w="3345"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345"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4816B5" w:rsidRPr="0024162B" w:rsidTr="0024162B">
        <w:trPr>
          <w:trHeight w:val="23"/>
          <w:tblHeader/>
          <w:jc w:val="center"/>
        </w:trPr>
        <w:tc>
          <w:tcPr>
            <w:tcW w:w="3345"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1</w:t>
            </w:r>
          </w:p>
        </w:tc>
        <w:tc>
          <w:tcPr>
            <w:tcW w:w="3345"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2</w:t>
            </w:r>
          </w:p>
        </w:tc>
        <w:tc>
          <w:tcPr>
            <w:tcW w:w="3345"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3</w:t>
            </w:r>
          </w:p>
        </w:tc>
      </w:tr>
      <w:tr w:rsidR="004816B5" w:rsidRPr="0024162B" w:rsidTr="0024162B">
        <w:trPr>
          <w:trHeight w:val="23"/>
          <w:jc w:val="center"/>
        </w:trPr>
        <w:tc>
          <w:tcPr>
            <w:tcW w:w="3345"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Коммунальное обслуживание /3.1/</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ОКС:</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теплосети;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водопроводы;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линии электропередач;</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трансформаторные подстанции;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линий связи;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канализация;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насосные станции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оборудование обеспечения пожарной безопасности (гидранты, резервуары)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автомобильные парковки;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Хозяйственные подсобные объекты: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площадки с контейнерами для сбора мусора;</w:t>
            </w:r>
          </w:p>
        </w:tc>
        <w:tc>
          <w:tcPr>
            <w:tcW w:w="3345"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настоящими Правилами для видов разрешенного использования: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1. Коммунальное обслуживание /3.1</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w:t>
            </w:r>
          </w:p>
        </w:tc>
        <w:tc>
          <w:tcPr>
            <w:tcW w:w="3345"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Объекты водоснабжения  размещать с соблюдением требований •</w:t>
            </w:r>
            <w:r w:rsidRPr="0024162B">
              <w:rPr>
                <w:rFonts w:ascii="Times New Roman" w:hAnsi="Times New Roman"/>
                <w:sz w:val="20"/>
                <w:szCs w:val="20"/>
              </w:rPr>
              <w:tab/>
              <w:t>СанПиН 2.1.4.1110-02 «Зоны сани-тарной охраны источников водоснабжения и водопроводов питьевого назначения».</w: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При проектировании и строительстве учитывать требования: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СНиП 21-01-97* Пожарная безопасность зданий и сооружений (с Изменениями N 1, 2);</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СНиП 2.07.01-89* «Планировка и застройка городских и сельских поселений».</w:t>
            </w:r>
          </w:p>
        </w:tc>
      </w:tr>
    </w:tbl>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bookmarkStart w:id="92" w:name="_Toc490555569"/>
      <w:r w:rsidRPr="0024162B">
        <w:rPr>
          <w:rFonts w:ascii="Times New Roman" w:hAnsi="Times New Roman"/>
          <w:sz w:val="20"/>
          <w:szCs w:val="20"/>
        </w:rPr>
        <w:t>Статья 37. Зоны сельскохозяйственного использования</w:t>
      </w:r>
      <w:bookmarkEnd w:id="92"/>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Градостроительным зонированием предусматривается - зона сельскохозяйственного использования - с кодом «СХ».</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В состав зоны сельскохозяйственного использования включены: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зоны объектов сельскохозяйственного назначения (СХ-2).</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Зоны сельскохозяйственного использования занятые объектами сельскохозяйственного назначения предназначены для сельскохозяйственного производства, ведения сельского хозяйства, и размещения объектов, связанных с реализацией сельскохозяйственного производства.</w:t>
      </w:r>
    </w:p>
    <w:p w:rsidR="004816B5" w:rsidRPr="0024162B" w:rsidRDefault="004816B5" w:rsidP="0024162B">
      <w:pPr>
        <w:spacing w:after="0" w:line="240" w:lineRule="auto"/>
        <w:jc w:val="both"/>
        <w:rPr>
          <w:rFonts w:ascii="Times New Roman" w:hAnsi="Times New Roman"/>
          <w:sz w:val="20"/>
          <w:szCs w:val="20"/>
        </w:rPr>
      </w:pPr>
      <w:bookmarkStart w:id="93" w:name="_Toc490555570"/>
      <w:r w:rsidRPr="0024162B">
        <w:rPr>
          <w:rFonts w:ascii="Times New Roman" w:hAnsi="Times New Roman"/>
          <w:sz w:val="20"/>
          <w:szCs w:val="20"/>
        </w:rPr>
        <w:t>СХ-2. Зона сельскохозяйственного назначения</w:t>
      </w:r>
      <w:bookmarkEnd w:id="93"/>
    </w:p>
    <w:tbl>
      <w:tblPr>
        <w:tblW w:w="10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44"/>
        <w:gridCol w:w="3343"/>
        <w:gridCol w:w="3343"/>
      </w:tblGrid>
      <w:tr w:rsidR="004816B5" w:rsidRPr="0024162B" w:rsidTr="0024162B">
        <w:trPr>
          <w:trHeight w:val="23"/>
          <w:tblHeader/>
          <w:jc w:val="center"/>
        </w:trPr>
        <w:tc>
          <w:tcPr>
            <w:tcW w:w="10030" w:type="dxa"/>
            <w:gridSpan w:val="3"/>
            <w:tcBorders>
              <w:top w:val="nil"/>
              <w:left w:val="nil"/>
              <w:right w:val="nil"/>
            </w:tcBorders>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1. Градостроительные регламенты в отношении земельных участков и объектов капитального строительства, с основными видами разрешенного использования СХ-2</w:t>
            </w:r>
          </w:p>
        </w:tc>
      </w:tr>
      <w:tr w:rsidR="004816B5" w:rsidRPr="0024162B" w:rsidTr="0024162B">
        <w:trPr>
          <w:trHeight w:val="23"/>
          <w:tblHeader/>
          <w:jc w:val="center"/>
        </w:trPr>
        <w:tc>
          <w:tcPr>
            <w:tcW w:w="3344"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Вид разрешенного использования земельных участков и объектов капитального строительства / Код (числовое обозначение) вида разрешенного использования земельного участка/</w:t>
            </w:r>
            <w:r w:rsidRPr="0024162B">
              <w:rPr>
                <w:rFonts w:ascii="Times New Roman" w:hAnsi="Times New Roman"/>
                <w:sz w:val="20"/>
                <w:szCs w:val="20"/>
              </w:rPr>
              <w:footnoteReference w:id="21"/>
            </w:r>
          </w:p>
        </w:tc>
        <w:tc>
          <w:tcPr>
            <w:tcW w:w="3343"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343"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4816B5" w:rsidRPr="0024162B" w:rsidTr="0024162B">
        <w:trPr>
          <w:trHeight w:val="23"/>
          <w:tblHeader/>
          <w:jc w:val="center"/>
        </w:trPr>
        <w:tc>
          <w:tcPr>
            <w:tcW w:w="3344"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1</w:t>
            </w:r>
          </w:p>
        </w:tc>
        <w:tc>
          <w:tcPr>
            <w:tcW w:w="3343"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2</w:t>
            </w:r>
          </w:p>
        </w:tc>
        <w:tc>
          <w:tcPr>
            <w:tcW w:w="3343"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3</w:t>
            </w:r>
          </w:p>
        </w:tc>
      </w:tr>
      <w:tr w:rsidR="004816B5" w:rsidRPr="0024162B" w:rsidTr="0024162B">
        <w:trPr>
          <w:trHeight w:val="23"/>
          <w:jc w:val="center"/>
        </w:trPr>
        <w:tc>
          <w:tcPr>
            <w:tcW w:w="3344"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Животноводство /1.7/</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ОКС:</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Здания, сооружения для содержания и разведения сельскохозяйственных животных,</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Здания, сооружения для производства, хранения и первичной переработки сельскохозяйственной продукции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_________________________</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Скотоводство /1.8./</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ОКС:</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здания, сооружения для содержания и разведения сельскохозяйственных животных;</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здания, сооружения для разведения племенных животных,</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здания, сооружения для производства и использования племенной продукции (материала)</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открытые хранилища навоза и помета</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_________________________</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Звероводство /1.9/</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ОКС:</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здания и сооружения для содержания и разведения животных;</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здания и сооружения для производства, хранения и первичной переработки продукции;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здания и сооружения для разведение племенных животных;</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здания и сооружения для производства и использования племенной продукции (материала).</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открытые хранилища навоза и помета __________________________</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Птицеводство /1.10/</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ОКС:</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здания, сооружения, для содержания и разведения животных, производства, хранения и первичной переработки продукции птицеводства;</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здания, сооружения, для разведение племенных животных, производство и использование племенной продукции (материала);</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открытые хранилища навоза и помета</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_________________________</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Свиноводство /1.11/</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ОКС:</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здания, сооружения, для содержания и разведения животных, производства, хранения и первичной переработки продукции свиноводства;</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здания, сооружения, для разведение племенных животных, производство и использование племенной продукции (материала)</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открытые хранилища навоза и помета</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_______________________</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Рыбоводство /1.13/</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Осуществление хозяйственной деятельности, связанной с разведением и (или) содержанием, выращиванием объектов рыбоводства (аквакультуры);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ОКС:</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здания, сооружения, оборудование, необходимые для осуществления рыбоводства (аквакультуры).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_________________________</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Научное обеспечение сельского хозяйства /1.14./</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_________________________</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Пчеловодство /1.12/</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размещение ульев, иных объектов и оборудования, необходимого для пчеловодства и разведениях иных полезных насекомых;</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ОКС:</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1.сооружения для хранения и первичной переработки продукции пчеловодства</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_________________________</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Питомники /1.17/</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ОКС:</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1. сооружения для выращивания рассады и семян;</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2. сооружения для выращивания и реализации подроста деревьев и кустарников.</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________________________</w: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Хранение и переработка</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сельскохозяйственной</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продукции /1.15/</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ОКС:</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Здания, сооружения, используемые для производства, хранения, первичной и глубокой переработки сельскохозяйственной продукции.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Элеваторы;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Мельницы;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Зернохранилища;</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Овощехранилища;</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Холодильники, или промышленные установки для низкотемпературного хранения пищевых продуктов емкостью более 600 тонн.</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Производственные помещения (производство крахмала, производство первичного вина, производство столового уксуса, молочные и маслобойные производства.</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Цеха сыродельного производства;</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Хлебозаводы и хлебопекарные производства производительностью более 2,5 т/сутки;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Цеха по переработке мяса, птицы;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Ликероводочные заводы;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Цеха по переработке рыбы ;</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Цеха по переработке, фасовке молочной продукции;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Пищевые заготовочные производственные цеха;</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Цеха по производству фруктовых и овощных соков.</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Цеха по производству пива, кваса и безалкогольных напитков</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Цеха по переработке и хранению фруктов и овощей (сушке, засолке, маринованию и квашению);\</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Цеха по производству безалкогольных напитков на основе концентратов и эссенций;</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Цеха по производству майонезов.</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цеха по производству растительных масел.</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Комбикормовые заводы (производство кормов для живот</w:t>
            </w:r>
            <w:r w:rsidRPr="0024162B">
              <w:rPr>
                <w:rFonts w:ascii="Times New Roman" w:hAnsi="Times New Roman"/>
                <w:sz w:val="20"/>
                <w:szCs w:val="20"/>
              </w:rPr>
              <w:softHyphen/>
              <w:t>ных из пищевых отходов).</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Другие ОКС и сооружения, предназначенные для хранения и переработки сельскохозяйственной продукции.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_____________________</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Обеспечение</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сельскохозяйственного</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производства /1.18/</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ОКС:</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машинно-транспортные и ремонтные станции;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ангары, гаражи для сельскохозяйственной техники;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амбары;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водонапорные башни;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трансформаторные станций;</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силосные ямы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иное технического оборудования, используемое для ведения сельского хозяйства.</w:t>
            </w:r>
          </w:p>
        </w:tc>
        <w:tc>
          <w:tcPr>
            <w:tcW w:w="3343"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настоящими Правилами для видов разрешенного использования: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Животноводство /1.7/</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Скотоводство /1.8./</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Звероводство /1.9/</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Птицеводство /1.10/</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Свиноводство /1.11/</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Рыбоводство /1.13/</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Научное обеспечение сельского хозяйства /1.14./</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Пчеловодство /1.12/</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Питомники /1.17/</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Хранение и переработка</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сельскохозяйственной</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продукции /1.15/</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Обеспечение</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сельскохозяйственного</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производства /1.18/</w:t>
            </w:r>
          </w:p>
          <w:p w:rsidR="004816B5" w:rsidRPr="0024162B" w:rsidRDefault="004816B5" w:rsidP="0024162B">
            <w:pPr>
              <w:spacing w:after="0" w:line="240" w:lineRule="auto"/>
              <w:jc w:val="both"/>
              <w:rPr>
                <w:rFonts w:ascii="Times New Roman" w:hAnsi="Times New Roman"/>
                <w:sz w:val="20"/>
                <w:szCs w:val="20"/>
              </w:rPr>
            </w:pPr>
          </w:p>
        </w:tc>
        <w:tc>
          <w:tcPr>
            <w:tcW w:w="3343"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Не допускается размещение застройки в зоне санитарной охраны источников водоснабжения в соответствие СанПиН 2.1.4.1110-02 «Зоны санитарной охраны источников водоснабжения и водопроводов питьевого назначения»;</w: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Объекты водоснабжения  размещать с соблюдением требований •</w:t>
            </w:r>
            <w:r w:rsidRPr="0024162B">
              <w:rPr>
                <w:rFonts w:ascii="Times New Roman" w:hAnsi="Times New Roman"/>
                <w:sz w:val="20"/>
                <w:szCs w:val="20"/>
              </w:rPr>
              <w:tab/>
              <w:t>СанПиН 2.1.4.1110-02 «Зоны сани-тарной охраны источников водоснабжения и водопроводов питьевого назначения».</w: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При проектировании и строительстве учитывать требования: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СНиП 21-01-97* Пожарная безопасность зданий и сооружений (с Изменениями N 1, 2);</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СанПиН 2.2.1/2.1.1.1200-03 «Санитарно-защитные зоны и санитарная классификация предприятий, сооружений и иных объектов» (новая редакция);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СНиП 2.07.01-89* «Планировка и застройка городских и сельских поселений».</w:t>
            </w:r>
          </w:p>
        </w:tc>
      </w:tr>
    </w:tbl>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Градостроительные регламенты в отношении земельных участков и объектов капитального строительства с условно разрешенными видами использования СХ-2 не предусматриваются.</w:t>
      </w: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44"/>
        <w:gridCol w:w="3343"/>
        <w:gridCol w:w="3343"/>
      </w:tblGrid>
      <w:tr w:rsidR="004816B5" w:rsidRPr="0024162B" w:rsidTr="0024162B">
        <w:trPr>
          <w:trHeight w:val="23"/>
          <w:tblHeader/>
        </w:trPr>
        <w:tc>
          <w:tcPr>
            <w:tcW w:w="3345" w:type="dxa"/>
            <w:gridSpan w:val="3"/>
            <w:tcBorders>
              <w:top w:val="nil"/>
              <w:left w:val="nil"/>
              <w:right w:val="nil"/>
            </w:tcBorders>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3. Градостроительные регламенты в отношении земельных участков и объектов капитального строительства, с вспомогательными видами разрешенного использования СХ-2</w:t>
            </w:r>
          </w:p>
        </w:tc>
      </w:tr>
      <w:tr w:rsidR="004816B5" w:rsidRPr="0024162B" w:rsidTr="0024162B">
        <w:trPr>
          <w:trHeight w:val="23"/>
          <w:tblHeader/>
        </w:trPr>
        <w:tc>
          <w:tcPr>
            <w:tcW w:w="3345"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Вид разрешенного использования земельных участков и объектов капитального строительства / Код (числовое обозначение) вида разрешенного использования земельного участка/</w:t>
            </w:r>
            <w:r w:rsidRPr="0024162B">
              <w:rPr>
                <w:rFonts w:ascii="Times New Roman" w:hAnsi="Times New Roman"/>
                <w:sz w:val="20"/>
                <w:szCs w:val="20"/>
              </w:rPr>
              <w:footnoteReference w:id="22"/>
            </w:r>
          </w:p>
        </w:tc>
        <w:tc>
          <w:tcPr>
            <w:tcW w:w="3345"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345"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4816B5" w:rsidRPr="0024162B" w:rsidTr="0024162B">
        <w:trPr>
          <w:trHeight w:val="23"/>
          <w:tblHeader/>
        </w:trPr>
        <w:tc>
          <w:tcPr>
            <w:tcW w:w="3345"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1</w:t>
            </w:r>
          </w:p>
        </w:tc>
        <w:tc>
          <w:tcPr>
            <w:tcW w:w="3345"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2</w:t>
            </w:r>
          </w:p>
        </w:tc>
        <w:tc>
          <w:tcPr>
            <w:tcW w:w="3345"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3</w:t>
            </w:r>
          </w:p>
        </w:tc>
      </w:tr>
      <w:tr w:rsidR="004816B5" w:rsidRPr="0024162B" w:rsidTr="0024162B">
        <w:trPr>
          <w:trHeight w:val="23"/>
        </w:trPr>
        <w:tc>
          <w:tcPr>
            <w:tcW w:w="3345"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Коммунальное обслуживание /3.1/</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ОКС:</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водонапорные башни, колонки для разбора воды, колодцы;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насосные станции;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водопроводы;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линии электропередач;</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трансформаторные подстанции;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линий связи;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телефонные станции;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канализация;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Хозяйственные подсобные объекты: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площадки с контейнерами для сбора мусора.</w:t>
            </w:r>
          </w:p>
        </w:tc>
        <w:tc>
          <w:tcPr>
            <w:tcW w:w="3345"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настоящими Правилами для видов разрешенного использования: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Коммунальное обслуживание /3.1/</w: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w:t>
            </w:r>
          </w:p>
        </w:tc>
        <w:tc>
          <w:tcPr>
            <w:tcW w:w="3345"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Объекты водоснабжения  размещать с соблюдением требований •</w:t>
            </w:r>
            <w:r w:rsidRPr="0024162B">
              <w:rPr>
                <w:rFonts w:ascii="Times New Roman" w:hAnsi="Times New Roman"/>
                <w:sz w:val="20"/>
                <w:szCs w:val="20"/>
              </w:rPr>
              <w:tab/>
              <w:t>СанПиН 2.1.4.1110-02 «Зоны сани-тарной охраны источников водоснабжения и водопроводов питьевого назначения».</w:t>
            </w:r>
          </w:p>
          <w:p w:rsidR="004816B5" w:rsidRPr="0024162B" w:rsidRDefault="004816B5" w:rsidP="0024162B">
            <w:pPr>
              <w:spacing w:after="0" w:line="240" w:lineRule="auto"/>
              <w:jc w:val="both"/>
              <w:rPr>
                <w:rFonts w:ascii="Times New Roman" w:hAnsi="Times New Roman"/>
                <w:sz w:val="20"/>
                <w:szCs w:val="20"/>
              </w:rPr>
            </w:pPr>
          </w:p>
        </w:tc>
      </w:tr>
    </w:tbl>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bookmarkStart w:id="94" w:name="_Toc490555571"/>
      <w:r w:rsidRPr="0024162B">
        <w:rPr>
          <w:rFonts w:ascii="Times New Roman" w:hAnsi="Times New Roman"/>
          <w:sz w:val="20"/>
          <w:szCs w:val="20"/>
        </w:rPr>
        <w:t>Статья 38. Зоны специального назначения</w:t>
      </w:r>
      <w:bookmarkEnd w:id="94"/>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Градостроительным зонированием предусматривается - зона специального назначения - с кодом «СН».</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2.</w:t>
      </w:r>
      <w:r w:rsidRPr="0024162B">
        <w:rPr>
          <w:rFonts w:ascii="Times New Roman" w:hAnsi="Times New Roman"/>
          <w:sz w:val="20"/>
          <w:szCs w:val="20"/>
        </w:rPr>
        <w:tab/>
        <w:t>В состав зоны рекреационного назначения включены: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Зона специального назначения (СН).</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В состав зон специального назначения могут включаться зоны, занятые под</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кладбище;</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крематорией;</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скотомогильники;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места сбора твердых коммунальных отходов,</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иные объекты, размещение которых может быть обеспечено только путем выделения указанных зон и недопустимо в других территориальных зонах.</w:t>
      </w:r>
    </w:p>
    <w:p w:rsidR="004816B5" w:rsidRPr="0024162B" w:rsidRDefault="004816B5" w:rsidP="0024162B">
      <w:pPr>
        <w:spacing w:after="0" w:line="240" w:lineRule="auto"/>
        <w:jc w:val="both"/>
        <w:rPr>
          <w:rFonts w:ascii="Times New Roman" w:hAnsi="Times New Roman"/>
          <w:sz w:val="20"/>
          <w:szCs w:val="20"/>
        </w:rPr>
      </w:pPr>
      <w:bookmarkStart w:id="95" w:name="_Toc490555572"/>
      <w:r w:rsidRPr="0024162B">
        <w:rPr>
          <w:rFonts w:ascii="Times New Roman" w:hAnsi="Times New Roman"/>
          <w:sz w:val="20"/>
          <w:szCs w:val="20"/>
        </w:rPr>
        <w:t>СН. Зоны специального назначения</w:t>
      </w:r>
      <w:bookmarkEnd w:id="95"/>
    </w:p>
    <w:tbl>
      <w:tblPr>
        <w:tblW w:w="10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44"/>
        <w:gridCol w:w="3343"/>
        <w:gridCol w:w="3343"/>
      </w:tblGrid>
      <w:tr w:rsidR="004816B5" w:rsidRPr="0024162B" w:rsidTr="0024162B">
        <w:trPr>
          <w:trHeight w:val="23"/>
          <w:tblHeader/>
          <w:jc w:val="center"/>
        </w:trPr>
        <w:tc>
          <w:tcPr>
            <w:tcW w:w="10030" w:type="dxa"/>
            <w:gridSpan w:val="3"/>
            <w:tcBorders>
              <w:top w:val="nil"/>
              <w:left w:val="nil"/>
              <w:right w:val="nil"/>
            </w:tcBorders>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1. Градостроительные регламенты в отношении земельных участков и объектов капитального строительства, с основными видами разрешенного использования СН</w:t>
            </w:r>
          </w:p>
        </w:tc>
      </w:tr>
      <w:tr w:rsidR="004816B5" w:rsidRPr="0024162B" w:rsidTr="0024162B">
        <w:trPr>
          <w:trHeight w:val="23"/>
          <w:tblHeader/>
          <w:jc w:val="center"/>
        </w:trPr>
        <w:tc>
          <w:tcPr>
            <w:tcW w:w="3344"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Вид разрешенного использования земельных участков и объектов капитального строительства / Код (числовое обозначение) вида разрешенного использования земельного участка/</w:t>
            </w:r>
            <w:r w:rsidRPr="0024162B">
              <w:rPr>
                <w:rFonts w:ascii="Times New Roman" w:hAnsi="Times New Roman"/>
                <w:sz w:val="20"/>
                <w:szCs w:val="20"/>
              </w:rPr>
              <w:footnoteReference w:id="23"/>
            </w:r>
          </w:p>
        </w:tc>
        <w:tc>
          <w:tcPr>
            <w:tcW w:w="3343"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343"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4816B5" w:rsidRPr="0024162B" w:rsidTr="0024162B">
        <w:trPr>
          <w:trHeight w:val="23"/>
          <w:tblHeader/>
          <w:jc w:val="center"/>
        </w:trPr>
        <w:tc>
          <w:tcPr>
            <w:tcW w:w="3344"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1</w:t>
            </w:r>
          </w:p>
        </w:tc>
        <w:tc>
          <w:tcPr>
            <w:tcW w:w="3343"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2</w:t>
            </w:r>
          </w:p>
        </w:tc>
        <w:tc>
          <w:tcPr>
            <w:tcW w:w="3343"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3</w:t>
            </w:r>
          </w:p>
        </w:tc>
      </w:tr>
      <w:tr w:rsidR="004816B5" w:rsidRPr="0024162B" w:rsidTr="0024162B">
        <w:trPr>
          <w:trHeight w:val="23"/>
          <w:jc w:val="center"/>
        </w:trPr>
        <w:tc>
          <w:tcPr>
            <w:tcW w:w="3344"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Ритуальная деятельность /2.1/</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кладбище,</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крематорий</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культовые сооружения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_________________________</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Специальная деятельность /12.2/</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свалка временного хранения (накопление отходов производства и потребления);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скотомогильник.</w:t>
            </w:r>
          </w:p>
        </w:tc>
        <w:tc>
          <w:tcPr>
            <w:tcW w:w="3343"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настоящими Правилами для видов разрешенного использования: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Ритуальная деятельность /2.1/</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Специальная деятельность /12.2/</w:t>
            </w:r>
          </w:p>
        </w:tc>
        <w:tc>
          <w:tcPr>
            <w:tcW w:w="3343"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Не допускается размещение объектов в зоне санитарной охраны источников водоснабжения в соответствие СанПиН 2.1.4.1110-02 «Зоны санитарной охраны источников водоснабжения и водопроводов питьевого назначения»;</w: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tc>
      </w:tr>
    </w:tbl>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Градостроительные регламенты в отношении земельных участков и объектов капитального строительства с условно разрешенными видами использования СН не предусматриваются.</w:t>
      </w:r>
    </w:p>
    <w:tbl>
      <w:tblPr>
        <w:tblW w:w="10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44"/>
        <w:gridCol w:w="3343"/>
        <w:gridCol w:w="3343"/>
      </w:tblGrid>
      <w:tr w:rsidR="004816B5" w:rsidRPr="0024162B" w:rsidTr="0024162B">
        <w:trPr>
          <w:trHeight w:val="23"/>
          <w:tblHeader/>
          <w:jc w:val="center"/>
        </w:trPr>
        <w:tc>
          <w:tcPr>
            <w:tcW w:w="3345" w:type="dxa"/>
            <w:gridSpan w:val="3"/>
            <w:tcBorders>
              <w:top w:val="nil"/>
              <w:left w:val="nil"/>
              <w:right w:val="nil"/>
            </w:tcBorders>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3. Градостроительные регламенты в отношении земельных участков и объектов капитального строительства, с вспомогательными видами разрешенного использования СН</w:t>
            </w:r>
          </w:p>
        </w:tc>
      </w:tr>
      <w:tr w:rsidR="004816B5" w:rsidRPr="0024162B" w:rsidTr="0024162B">
        <w:trPr>
          <w:trHeight w:val="23"/>
          <w:tblHeader/>
          <w:jc w:val="center"/>
        </w:trPr>
        <w:tc>
          <w:tcPr>
            <w:tcW w:w="3345"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Вид разрешенного использования земельных участков и объектов капитального строительства / Код (числовое обозначение) вида разрешенного использования земельного участка/</w:t>
            </w:r>
            <w:r w:rsidRPr="0024162B">
              <w:rPr>
                <w:rFonts w:ascii="Times New Roman" w:hAnsi="Times New Roman"/>
                <w:sz w:val="20"/>
                <w:szCs w:val="20"/>
              </w:rPr>
              <w:footnoteReference w:id="24"/>
            </w:r>
          </w:p>
        </w:tc>
        <w:tc>
          <w:tcPr>
            <w:tcW w:w="3345"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345"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4816B5" w:rsidRPr="0024162B" w:rsidTr="0024162B">
        <w:trPr>
          <w:trHeight w:val="23"/>
          <w:tblHeader/>
          <w:jc w:val="center"/>
        </w:trPr>
        <w:tc>
          <w:tcPr>
            <w:tcW w:w="3345"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1</w:t>
            </w:r>
          </w:p>
        </w:tc>
        <w:tc>
          <w:tcPr>
            <w:tcW w:w="3345"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2</w:t>
            </w:r>
          </w:p>
        </w:tc>
        <w:tc>
          <w:tcPr>
            <w:tcW w:w="3345"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3</w:t>
            </w:r>
          </w:p>
        </w:tc>
      </w:tr>
      <w:tr w:rsidR="004816B5" w:rsidRPr="0024162B" w:rsidTr="0024162B">
        <w:trPr>
          <w:trHeight w:val="23"/>
          <w:jc w:val="center"/>
        </w:trPr>
        <w:tc>
          <w:tcPr>
            <w:tcW w:w="3345"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Земельные участки (территории) общего пользования /12/</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ОКС:</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объекты улично-дорожной сети;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автомобильные дороги и пешеходные тротуары;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проезды.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_________________________</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Коммунальное обслуживание /3.1/</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ОКС:</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линии электропередач;</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автомобильные парковки;</w: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Хозяйственные подсобные объекты: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площадки с контейнерами для сбора мусора.</w:t>
            </w:r>
          </w:p>
        </w:tc>
        <w:tc>
          <w:tcPr>
            <w:tcW w:w="3345"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настоящими Правилами для видов разрешенного использования: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Земельные участки (территории) общего пользования /12/</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Коммунальное обслуживание /3.1/</w: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p>
        </w:tc>
        <w:tc>
          <w:tcPr>
            <w:tcW w:w="3345" w:type="dxa"/>
          </w:tcPr>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При проектировании и строительстве учитывать требования: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СНиП 21-01-97* Пожарная безопасность зданий и сооружений (с Изменениями N 1, 2);</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СНиП 2.07.01-89* «Планировка и застройка городских и сельских поселений».</w:t>
            </w:r>
          </w:p>
        </w:tc>
      </w:tr>
    </w:tbl>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bookmarkStart w:id="96" w:name="ch51"/>
      <w:bookmarkStart w:id="97" w:name="ch47"/>
      <w:bookmarkStart w:id="98" w:name="_Toc490555573"/>
      <w:r w:rsidRPr="0024162B">
        <w:rPr>
          <w:rFonts w:ascii="Times New Roman" w:hAnsi="Times New Roman"/>
          <w:sz w:val="20"/>
          <w:szCs w:val="20"/>
        </w:rPr>
        <w:t xml:space="preserve">Статья 39. </w:t>
      </w:r>
      <w:bookmarkEnd w:id="96"/>
      <w:bookmarkEnd w:id="97"/>
      <w:r w:rsidRPr="0024162B">
        <w:rPr>
          <w:rFonts w:ascii="Times New Roman" w:hAnsi="Times New Roman"/>
          <w:sz w:val="20"/>
          <w:szCs w:val="20"/>
        </w:rPr>
        <w:t>Зоны с особыми условиями использования территории</w:t>
      </w:r>
      <w:bookmarkEnd w:id="98"/>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На карте градостроительного зонирования в обязательном порядке отображаются границы зон с особыми условиями использования территории. Границы зон с особыми условиями использования территорий, устанавливаемые в соответствии с законодательством РФ, и могут не совпадать с границами территориальных зон.</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В целях обеспечения благоприятной среды жизнедеятельности, защиты территории от воздействия чрезвычайных ситуаций природного и техногенного характера, предотвращения загрязнения водных ресурсов, поддержания и эффективного использования исторической застройки, повышения привлекательности поселения, сохранения его уникальной среды, в Икейском муниципальном образовании устанавливаются следующие зоны с особыми условиями использования территории: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1) санитарно-защитные зоны;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2) водоохранные зоны;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3) зоны санитарного разрыва;</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4) зоны охраны объектов культурного наследия;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5) охранные зоны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6) зоны санитарной охраны источников питьевого и хозяйственно-бытового водоснабжения.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Регламенты для зон с особыми условиями использования  территории установлены в соответствии с действующими техническими регламентами (действующими нормативами)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Зоны с особыми условиями использования территории устанавливают, наряду с основными, дополнительные регламенты, которые  являются, по отношению к основным, приоритетными.</w:t>
      </w:r>
    </w:p>
    <w:p w:rsidR="004816B5" w:rsidRPr="0024162B" w:rsidRDefault="004816B5" w:rsidP="0024162B">
      <w:pPr>
        <w:spacing w:after="0" w:line="240" w:lineRule="auto"/>
        <w:jc w:val="both"/>
        <w:rPr>
          <w:rFonts w:ascii="Times New Roman" w:hAnsi="Times New Roman"/>
          <w:sz w:val="20"/>
          <w:szCs w:val="20"/>
        </w:rPr>
      </w:pPr>
      <w:bookmarkStart w:id="99" w:name="_Toc490555574"/>
      <w:r w:rsidRPr="0024162B">
        <w:rPr>
          <w:rFonts w:ascii="Times New Roman" w:hAnsi="Times New Roman"/>
          <w:sz w:val="20"/>
          <w:szCs w:val="20"/>
        </w:rPr>
        <w:t>Санитарно-защитные зоны (СЗЗ)</w:t>
      </w:r>
      <w:bookmarkEnd w:id="99"/>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В соответствии с действующими техническими регламентами (действующими нормативами) предприятия, группы предприятий, их отдельные здания и сооружения с технологическими процессами, являющимися источниками негативного воздействия на среду обитания и здоровье человека, необходимо отделять от жилой застройки, ландшафтно-рекреационной зоны, зоны отдыха, курорта санитарно-защитными зонами (СЗЗ). Для групп промышленных предприятий должна быть установлена единая санитарно-защитная зона с учетом суммарных выбросов и физического воздействия всех источников, а также результатов годичного цикла натурных наблюдений для действующих предприятий.</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Территория санитарно-защитной зоны предназначена для: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1) обеспечения снижения уровня воздействия до требуемых гигиенических нормативов по всем факторам воздействия за ее пределами;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2) создания санитарно-защитного барьера между территорией предприятия (группы пред-приятий) и территорией  жилой застройки;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3) 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повышение комфортности микроклимата.</w:t>
      </w:r>
    </w:p>
    <w:p w:rsidR="004816B5" w:rsidRPr="0024162B" w:rsidRDefault="004816B5" w:rsidP="0024162B">
      <w:pPr>
        <w:spacing w:after="0" w:line="240" w:lineRule="auto"/>
        <w:jc w:val="both"/>
        <w:rPr>
          <w:rFonts w:ascii="Times New Roman" w:eastAsia="TimesNewRomanPSMT" w:hAnsi="Times New Roman"/>
          <w:sz w:val="20"/>
          <w:szCs w:val="20"/>
        </w:rPr>
      </w:pPr>
      <w:r w:rsidRPr="0024162B">
        <w:rPr>
          <w:rFonts w:ascii="Times New Roman" w:hAnsi="Times New Roman"/>
          <w:sz w:val="20"/>
          <w:szCs w:val="20"/>
        </w:rPr>
        <w:t>Все действующие предприятия в обязательном порядке должны иметь проекты организации санитарно-защитных зон, а для групп предприятий и промышленных зон должны быть разработаны проекты единых санитарно-защитных зон. При отсутствии таких проектов устанавливаются нормативные размеры СЗЗ в соответствии с действующими техническим регламентами (действующими нормативами).</w:t>
      </w:r>
    </w:p>
    <w:p w:rsidR="004816B5" w:rsidRPr="0024162B" w:rsidRDefault="004816B5" w:rsidP="0024162B">
      <w:pPr>
        <w:spacing w:after="0" w:line="240" w:lineRule="auto"/>
        <w:jc w:val="both"/>
        <w:rPr>
          <w:rFonts w:ascii="Times New Roman" w:eastAsia="TimesNewRomanPSMT" w:hAnsi="Times New Roman"/>
          <w:sz w:val="20"/>
          <w:szCs w:val="20"/>
        </w:rPr>
      </w:pPr>
      <w:r w:rsidRPr="0024162B">
        <w:rPr>
          <w:rFonts w:ascii="Times New Roman" w:eastAsia="TimesNewRomanPSMT" w:hAnsi="Times New Roman"/>
          <w:sz w:val="20"/>
          <w:szCs w:val="20"/>
        </w:rPr>
        <w:t>Санитарно-защитные зоны регламентируется Федеральным Законом от 30.03.1999г "О санитарно-защитном благополучии населения» № 52-ФЗ, Федеральным Законом от 10.01.2002г « Об охране окружающей среды» №7-ФЗ, СанПиН 2.2.1/2.1.1.1200-03.</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eastAsia="TimesNewRomanPSMT" w:hAnsi="Times New Roman"/>
          <w:sz w:val="20"/>
          <w:szCs w:val="20"/>
        </w:rPr>
        <w:t>Размеры и границы санитарно-защитных зон определяются в проектах санитарно-</w:t>
      </w:r>
      <w:r w:rsidRPr="0024162B">
        <w:rPr>
          <w:rFonts w:ascii="Times New Roman" w:hAnsi="Times New Roman"/>
          <w:sz w:val="20"/>
          <w:szCs w:val="20"/>
        </w:rPr>
        <w:t>з</w:t>
      </w:r>
      <w:r w:rsidRPr="0024162B">
        <w:rPr>
          <w:rFonts w:ascii="Times New Roman" w:eastAsia="TimesNewRomanPSMT" w:hAnsi="Times New Roman"/>
          <w:sz w:val="20"/>
          <w:szCs w:val="20"/>
        </w:rPr>
        <w:t>ащитных зон в соответствии с действующим законодательством, санитарными нормами и</w:t>
      </w:r>
      <w:r w:rsidRPr="0024162B">
        <w:rPr>
          <w:rFonts w:ascii="Times New Roman" w:hAnsi="Times New Roman"/>
          <w:sz w:val="20"/>
          <w:szCs w:val="20"/>
        </w:rPr>
        <w:t xml:space="preserve"> </w:t>
      </w:r>
      <w:r w:rsidRPr="0024162B">
        <w:rPr>
          <w:rFonts w:ascii="Times New Roman" w:eastAsia="TimesNewRomanPSMT" w:hAnsi="Times New Roman"/>
          <w:sz w:val="20"/>
          <w:szCs w:val="20"/>
        </w:rPr>
        <w:t>правилами в области использования промышленных (и/или сельскохозяйственных) предприятий, складов, коммунальных и транспортных сооружений, которые согласовываются с</w:t>
      </w:r>
      <w:r w:rsidRPr="0024162B">
        <w:rPr>
          <w:rFonts w:ascii="Times New Roman" w:hAnsi="Times New Roman"/>
          <w:sz w:val="20"/>
          <w:szCs w:val="20"/>
        </w:rPr>
        <w:t xml:space="preserve"> </w:t>
      </w:r>
      <w:r w:rsidRPr="0024162B">
        <w:rPr>
          <w:rFonts w:ascii="Times New Roman" w:eastAsia="TimesNewRomanPSMT" w:hAnsi="Times New Roman"/>
          <w:sz w:val="20"/>
          <w:szCs w:val="20"/>
        </w:rPr>
        <w:t>уполномоченным органом исполнительной власти, осуществляющим функции по контролю</w:t>
      </w:r>
      <w:r w:rsidRPr="0024162B">
        <w:rPr>
          <w:rFonts w:ascii="Times New Roman" w:hAnsi="Times New Roman"/>
          <w:sz w:val="20"/>
          <w:szCs w:val="20"/>
        </w:rPr>
        <w:t xml:space="preserve"> </w:t>
      </w:r>
      <w:r w:rsidRPr="0024162B">
        <w:rPr>
          <w:rFonts w:ascii="Times New Roman" w:eastAsia="TimesNewRomanPSMT" w:hAnsi="Times New Roman"/>
          <w:sz w:val="20"/>
          <w:szCs w:val="20"/>
        </w:rPr>
        <w:t>и надзору в сфере обеспечения санитарно-эпидемиологического благополучия населения,</w:t>
      </w:r>
      <w:r w:rsidRPr="0024162B">
        <w:rPr>
          <w:rFonts w:ascii="Times New Roman" w:hAnsi="Times New Roman"/>
          <w:sz w:val="20"/>
          <w:szCs w:val="20"/>
        </w:rPr>
        <w:t xml:space="preserve"> </w:t>
      </w:r>
      <w:r w:rsidRPr="0024162B">
        <w:rPr>
          <w:rFonts w:ascii="Times New Roman" w:eastAsia="TimesNewRomanPSMT" w:hAnsi="Times New Roman"/>
          <w:sz w:val="20"/>
          <w:szCs w:val="20"/>
        </w:rPr>
        <w:t>защиты прав потребителей и потребительского рынка, и утверждаются главой поселения.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Регламенты использования территории санитарно-защитных зон предприятий</w:t>
      </w:r>
    </w:p>
    <w:tbl>
      <w:tblPr>
        <w:tblW w:w="5000" w:type="pct"/>
        <w:tblLook w:val="0000"/>
      </w:tblPr>
      <w:tblGrid>
        <w:gridCol w:w="4155"/>
        <w:gridCol w:w="6321"/>
      </w:tblGrid>
      <w:tr w:rsidR="004816B5" w:rsidRPr="0024162B" w:rsidTr="0024162B">
        <w:tc>
          <w:tcPr>
            <w:tcW w:w="1983" w:type="pct"/>
            <w:tcBorders>
              <w:top w:val="single" w:sz="4" w:space="0" w:color="000000"/>
              <w:left w:val="single" w:sz="4" w:space="0" w:color="000000"/>
              <w:bottom w:val="single" w:sz="4" w:space="0" w:color="000000"/>
            </w:tcBorders>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Запрещается</w:t>
            </w:r>
          </w:p>
        </w:tc>
        <w:tc>
          <w:tcPr>
            <w:tcW w:w="3017" w:type="pct"/>
            <w:tcBorders>
              <w:top w:val="single" w:sz="4" w:space="0" w:color="000000"/>
              <w:left w:val="single" w:sz="4" w:space="0" w:color="000000"/>
              <w:bottom w:val="single" w:sz="4" w:space="0" w:color="000000"/>
              <w:right w:val="single" w:sz="4" w:space="0" w:color="000000"/>
            </w:tcBorders>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Допускается</w:t>
            </w:r>
          </w:p>
        </w:tc>
      </w:tr>
      <w:tr w:rsidR="004816B5" w:rsidRPr="0024162B" w:rsidTr="0024162B">
        <w:tc>
          <w:tcPr>
            <w:tcW w:w="1983" w:type="pct"/>
            <w:tcBorders>
              <w:top w:val="single" w:sz="4" w:space="0" w:color="000000"/>
              <w:left w:val="single" w:sz="4" w:space="0" w:color="000000"/>
              <w:bottom w:val="single" w:sz="4" w:space="0" w:color="000000"/>
            </w:tcBorders>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Жилые зоны и отдельные объекты для проживания людей</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Рекреационные зоны и отдельные объекты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Коллективные или индивидуальные дачные и садово-огородные участки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Предприятия по производству лекарственных веществ и средств, склады сырья и полупродуктов для фармацевтических предприятий</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Предприятия пищевых отраслей промышленности, оптовые склады продовольственного сырья и пищевых продуктов</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Комплексы водопроводных сооружений для подготовки и хранения питьевой воды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Спортивные сооружения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Парки отдыха</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Образовательные и детские учреждения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Лечебно-профилактические и оздоровительные учреждения общего пользования</w:t>
            </w:r>
          </w:p>
        </w:tc>
        <w:tc>
          <w:tcPr>
            <w:tcW w:w="3017" w:type="pct"/>
            <w:tcBorders>
              <w:top w:val="single" w:sz="4" w:space="0" w:color="000000"/>
              <w:left w:val="single" w:sz="4" w:space="0" w:color="000000"/>
              <w:bottom w:val="single" w:sz="4" w:space="0" w:color="000000"/>
              <w:right w:val="single" w:sz="4" w:space="0" w:color="000000"/>
            </w:tcBorders>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Сельхозугодия для выращивания технических культур, не используемых для производства продуктов питания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Предприятия, их отдельные здания и сооружения с производствами меньшего класса вредности, чем основное производство</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Пожарные депо</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Бани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Прачечные</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Объекты торговли и общественного питания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Мотели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Гаражи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-Площадки и сооружения для хранения общественного и индивидуального транспорта</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Автозаправочные станции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Нежилые помещения для дежурного аварийного персонала и охраны предприятий</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Местные транзитные коммуникации, ЛЭП, электроподстанции, нефте-газо-проводы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Артезианские скважины, для технического водоснабжения, водоохлаждающие сооружения для подготовки технической воды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Канализационные насосные станции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Сооружения оборотного водоснабжения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Питомники растений для озеленения промплощадки и санитарно-защитной зоны</w:t>
            </w:r>
          </w:p>
        </w:tc>
      </w:tr>
    </w:tbl>
    <w:p w:rsidR="004816B5" w:rsidRPr="0024162B" w:rsidRDefault="004816B5" w:rsidP="0024162B">
      <w:pPr>
        <w:spacing w:after="0" w:line="240" w:lineRule="auto"/>
        <w:jc w:val="both"/>
        <w:rPr>
          <w:rFonts w:ascii="Times New Roman" w:hAnsi="Times New Roman"/>
          <w:sz w:val="20"/>
          <w:szCs w:val="20"/>
        </w:rPr>
      </w:pPr>
      <w:bookmarkStart w:id="100" w:name="_Toc490555575"/>
      <w:r w:rsidRPr="0024162B">
        <w:rPr>
          <w:rFonts w:ascii="Times New Roman" w:hAnsi="Times New Roman"/>
          <w:sz w:val="20"/>
          <w:szCs w:val="20"/>
        </w:rPr>
        <w:t>Охранные зоны</w:t>
      </w:r>
      <w:bookmarkEnd w:id="100"/>
    </w:p>
    <w:p w:rsidR="004816B5" w:rsidRPr="0024162B" w:rsidRDefault="004816B5" w:rsidP="0024162B">
      <w:pPr>
        <w:spacing w:after="0" w:line="240" w:lineRule="auto"/>
        <w:jc w:val="both"/>
        <w:rPr>
          <w:rFonts w:ascii="Times New Roman" w:hAnsi="Times New Roman"/>
          <w:sz w:val="20"/>
          <w:szCs w:val="20"/>
        </w:rPr>
      </w:pPr>
      <w:bookmarkStart w:id="101" w:name="_Toc490555576"/>
      <w:r w:rsidRPr="0024162B">
        <w:rPr>
          <w:rFonts w:ascii="Times New Roman" w:hAnsi="Times New Roman"/>
          <w:sz w:val="20"/>
          <w:szCs w:val="20"/>
        </w:rPr>
        <w:t>Зоны санитарной охраны источников питьевого водоснабжения</w:t>
      </w:r>
      <w:bookmarkEnd w:id="101"/>
    </w:p>
    <w:p w:rsidR="004816B5" w:rsidRPr="0024162B" w:rsidRDefault="004816B5" w:rsidP="0024162B">
      <w:pPr>
        <w:spacing w:after="0" w:line="240" w:lineRule="auto"/>
        <w:jc w:val="both"/>
        <w:rPr>
          <w:rFonts w:ascii="Times New Roman" w:eastAsia="TimesNewRomanPSMT" w:hAnsi="Times New Roman"/>
          <w:sz w:val="20"/>
          <w:szCs w:val="20"/>
        </w:rPr>
      </w:pPr>
      <w:r w:rsidRPr="0024162B">
        <w:rPr>
          <w:rFonts w:ascii="Times New Roman" w:eastAsia="TimesNewRomanPSMT" w:hAnsi="Times New Roman"/>
          <w:sz w:val="20"/>
          <w:szCs w:val="20"/>
        </w:rPr>
        <w:t>От подземных источников водоснабжения, расположенных в поселении необходимо</w:t>
      </w:r>
      <w:r w:rsidRPr="0024162B">
        <w:rPr>
          <w:rFonts w:ascii="Times New Roman" w:hAnsi="Times New Roman"/>
          <w:sz w:val="20"/>
          <w:szCs w:val="20"/>
        </w:rPr>
        <w:t xml:space="preserve"> </w:t>
      </w:r>
      <w:r w:rsidRPr="0024162B">
        <w:rPr>
          <w:rFonts w:ascii="Times New Roman" w:eastAsia="TimesNewRomanPSMT" w:hAnsi="Times New Roman"/>
          <w:sz w:val="20"/>
          <w:szCs w:val="20"/>
        </w:rPr>
        <w:t>установить зоны санитарной охраны источников питьевого водоснабжения, от подземных</w:t>
      </w:r>
      <w:r w:rsidRPr="0024162B">
        <w:rPr>
          <w:rFonts w:ascii="Times New Roman" w:hAnsi="Times New Roman"/>
          <w:sz w:val="20"/>
          <w:szCs w:val="20"/>
        </w:rPr>
        <w:t xml:space="preserve"> </w:t>
      </w:r>
      <w:r w:rsidRPr="0024162B">
        <w:rPr>
          <w:rFonts w:ascii="Times New Roman" w:eastAsia="TimesNewRomanPSMT" w:hAnsi="Times New Roman"/>
          <w:sz w:val="20"/>
          <w:szCs w:val="20"/>
        </w:rPr>
        <w:t>источников водоснабжения, которые устанавливаются проектом ЗСО в соответствии с требованиями СанПиН 2.1.4.1110-02 «Зоны санитарной охраны источников водоснабжения и</w:t>
      </w:r>
      <w:r w:rsidRPr="0024162B">
        <w:rPr>
          <w:rFonts w:ascii="Times New Roman" w:hAnsi="Times New Roman"/>
          <w:sz w:val="20"/>
          <w:szCs w:val="20"/>
        </w:rPr>
        <w:t xml:space="preserve"> </w:t>
      </w:r>
      <w:r w:rsidRPr="0024162B">
        <w:rPr>
          <w:rFonts w:ascii="Times New Roman" w:eastAsia="TimesNewRomanPSMT" w:hAnsi="Times New Roman"/>
          <w:sz w:val="20"/>
          <w:szCs w:val="20"/>
        </w:rPr>
        <w:t>водопроводов питьевого назначения».</w:t>
      </w:r>
    </w:p>
    <w:p w:rsidR="004816B5" w:rsidRPr="0024162B" w:rsidRDefault="004816B5" w:rsidP="0024162B">
      <w:pPr>
        <w:spacing w:after="0" w:line="240" w:lineRule="auto"/>
        <w:jc w:val="both"/>
        <w:rPr>
          <w:rFonts w:ascii="Times New Roman" w:eastAsia="TimesNewRomanPSMT" w:hAnsi="Times New Roman"/>
          <w:sz w:val="20"/>
          <w:szCs w:val="20"/>
        </w:rPr>
      </w:pPr>
      <w:r w:rsidRPr="0024162B">
        <w:rPr>
          <w:rFonts w:ascii="Times New Roman" w:eastAsia="TimesNewRomanPSMT" w:hAnsi="Times New Roman"/>
          <w:sz w:val="20"/>
          <w:szCs w:val="20"/>
        </w:rPr>
        <w:t>Источником водоснабжения населённых пунктов Икейского муниципального образования являются подземные источники (скважины, колодцы).</w:t>
      </w:r>
    </w:p>
    <w:p w:rsidR="004816B5" w:rsidRPr="0024162B" w:rsidRDefault="004816B5" w:rsidP="0024162B">
      <w:pPr>
        <w:spacing w:after="0" w:line="240" w:lineRule="auto"/>
        <w:jc w:val="both"/>
        <w:rPr>
          <w:rFonts w:ascii="Times New Roman" w:eastAsia="TimesNewRomanPSMT" w:hAnsi="Times New Roman"/>
          <w:sz w:val="20"/>
          <w:szCs w:val="20"/>
        </w:rPr>
      </w:pPr>
      <w:r w:rsidRPr="0024162B">
        <w:rPr>
          <w:rFonts w:ascii="Times New Roman" w:eastAsia="TimesNewRomanPSMT" w:hAnsi="Times New Roman"/>
          <w:sz w:val="20"/>
          <w:szCs w:val="20"/>
        </w:rPr>
        <w:t>На территории поселения зоны санитарной охраны источников питьевого водоснабжения (скважины) I, II, III пояса не установлены.</w:t>
      </w:r>
    </w:p>
    <w:p w:rsidR="004816B5" w:rsidRPr="0024162B" w:rsidRDefault="004816B5" w:rsidP="0024162B">
      <w:pPr>
        <w:spacing w:after="0" w:line="240" w:lineRule="auto"/>
        <w:jc w:val="both"/>
        <w:rPr>
          <w:rFonts w:ascii="Times New Roman" w:eastAsia="TimesNewRomanPSMT" w:hAnsi="Times New Roman"/>
          <w:sz w:val="20"/>
          <w:szCs w:val="20"/>
        </w:rPr>
      </w:pPr>
      <w:r w:rsidRPr="0024162B">
        <w:rPr>
          <w:rFonts w:ascii="Times New Roman" w:eastAsia="TimesNewRomanPSMT" w:hAnsi="Times New Roman"/>
          <w:sz w:val="20"/>
          <w:szCs w:val="20"/>
        </w:rPr>
        <w:t>От подземных источников водоснабжения, которые устанавливаются проектом в соответствии с требованиями СанПиН 2.1.4.1110-02</w:t>
      </w:r>
      <w:r w:rsidRPr="0024162B">
        <w:rPr>
          <w:rFonts w:ascii="Times New Roman" w:hAnsi="Times New Roman"/>
          <w:sz w:val="20"/>
          <w:szCs w:val="20"/>
        </w:rPr>
        <w:t xml:space="preserve"> </w:t>
      </w:r>
      <w:r w:rsidRPr="0024162B">
        <w:rPr>
          <w:rFonts w:ascii="Times New Roman" w:eastAsia="TimesNewRomanPSMT" w:hAnsi="Times New Roman"/>
          <w:sz w:val="20"/>
          <w:szCs w:val="20"/>
        </w:rPr>
        <w:t>«Зоны санитарной охраны источников водоснабжения и водопроводов питьевого назначения» пункт 2.2:</w:t>
      </w:r>
    </w:p>
    <w:p w:rsidR="004816B5" w:rsidRPr="0024162B" w:rsidRDefault="004816B5" w:rsidP="0024162B">
      <w:pPr>
        <w:spacing w:after="0" w:line="240" w:lineRule="auto"/>
        <w:jc w:val="both"/>
        <w:rPr>
          <w:rFonts w:ascii="Times New Roman" w:eastAsia="TimesNewRomanPSMT" w:hAnsi="Times New Roman"/>
          <w:sz w:val="20"/>
          <w:szCs w:val="20"/>
        </w:rPr>
      </w:pPr>
      <w:r w:rsidRPr="0024162B">
        <w:rPr>
          <w:rFonts w:ascii="Times New Roman" w:eastAsia="TimesNewRomanPSMT" w:hAnsi="Times New Roman"/>
          <w:sz w:val="20"/>
          <w:szCs w:val="20"/>
        </w:rPr>
        <w:t xml:space="preserve">- граница первого пояса устанавливается на расстоянии не менее </w:t>
      </w:r>
      <w:smartTag w:uri="urn:schemas-microsoft-com:office:smarttags" w:element="metricconverter">
        <w:smartTagPr>
          <w:attr w:name="ProductID" w:val="30 м"/>
        </w:smartTagPr>
        <w:r w:rsidRPr="0024162B">
          <w:rPr>
            <w:rFonts w:ascii="Times New Roman" w:eastAsia="TimesNewRomanPSMT" w:hAnsi="Times New Roman"/>
            <w:sz w:val="20"/>
            <w:szCs w:val="20"/>
          </w:rPr>
          <w:t>30 м</w:t>
        </w:r>
      </w:smartTag>
      <w:r w:rsidRPr="0024162B">
        <w:rPr>
          <w:rFonts w:ascii="Times New Roman" w:eastAsia="TimesNewRomanPSMT" w:hAnsi="Times New Roman"/>
          <w:sz w:val="20"/>
          <w:szCs w:val="20"/>
        </w:rPr>
        <w:t xml:space="preserve"> от водозабора -</w:t>
      </w:r>
      <w:r w:rsidRPr="0024162B">
        <w:rPr>
          <w:rFonts w:ascii="Times New Roman" w:hAnsi="Times New Roman"/>
          <w:sz w:val="20"/>
          <w:szCs w:val="20"/>
        </w:rPr>
        <w:t xml:space="preserve"> </w:t>
      </w:r>
      <w:r w:rsidRPr="0024162B">
        <w:rPr>
          <w:rFonts w:ascii="Times New Roman" w:eastAsia="TimesNewRomanPSMT" w:hAnsi="Times New Roman"/>
          <w:sz w:val="20"/>
          <w:szCs w:val="20"/>
        </w:rPr>
        <w:t xml:space="preserve">при использовании защищенных подземных вод и на расстоянии не менее </w:t>
      </w:r>
      <w:smartTag w:uri="urn:schemas-microsoft-com:office:smarttags" w:element="metricconverter">
        <w:smartTagPr>
          <w:attr w:name="ProductID" w:val="50 м"/>
        </w:smartTagPr>
        <w:r w:rsidRPr="0024162B">
          <w:rPr>
            <w:rFonts w:ascii="Times New Roman" w:eastAsia="TimesNewRomanPSMT" w:hAnsi="Times New Roman"/>
            <w:sz w:val="20"/>
            <w:szCs w:val="20"/>
          </w:rPr>
          <w:t>50 м</w:t>
        </w:r>
      </w:smartTag>
      <w:r w:rsidRPr="0024162B">
        <w:rPr>
          <w:rFonts w:ascii="Times New Roman" w:eastAsia="TimesNewRomanPSMT" w:hAnsi="Times New Roman"/>
          <w:sz w:val="20"/>
          <w:szCs w:val="20"/>
        </w:rPr>
        <w:t xml:space="preserve"> - при использовании недостаточно защищенных подземных вод;</w:t>
      </w:r>
    </w:p>
    <w:p w:rsidR="004816B5" w:rsidRPr="0024162B" w:rsidRDefault="004816B5" w:rsidP="0024162B">
      <w:pPr>
        <w:spacing w:after="0" w:line="240" w:lineRule="auto"/>
        <w:jc w:val="both"/>
        <w:rPr>
          <w:rFonts w:ascii="Times New Roman" w:eastAsia="TimesNewRomanPSMT" w:hAnsi="Times New Roman"/>
          <w:sz w:val="20"/>
          <w:szCs w:val="20"/>
        </w:rPr>
      </w:pPr>
      <w:r w:rsidRPr="0024162B">
        <w:rPr>
          <w:rFonts w:ascii="Times New Roman" w:eastAsia="TimesNewRomanPSMT" w:hAnsi="Times New Roman"/>
          <w:sz w:val="20"/>
          <w:szCs w:val="20"/>
        </w:rPr>
        <w:t>- граница второго пояса ЗСО определяется гидродинамическими расчетами исходя из</w:t>
      </w:r>
      <w:r w:rsidRPr="0024162B">
        <w:rPr>
          <w:rFonts w:ascii="Times New Roman" w:hAnsi="Times New Roman"/>
          <w:sz w:val="20"/>
          <w:szCs w:val="20"/>
        </w:rPr>
        <w:t xml:space="preserve"> </w:t>
      </w:r>
      <w:r w:rsidRPr="0024162B">
        <w:rPr>
          <w:rFonts w:ascii="Times New Roman" w:eastAsia="TimesNewRomanPSMT" w:hAnsi="Times New Roman"/>
          <w:sz w:val="20"/>
          <w:szCs w:val="20"/>
        </w:rPr>
        <w:t>условий, что микробное загрязнение, поступающее в водоносный пласт за пределами второго</w:t>
      </w:r>
      <w:r w:rsidRPr="0024162B">
        <w:rPr>
          <w:rFonts w:ascii="Times New Roman" w:hAnsi="Times New Roman"/>
          <w:sz w:val="20"/>
          <w:szCs w:val="20"/>
        </w:rPr>
        <w:t xml:space="preserve"> </w:t>
      </w:r>
      <w:r w:rsidRPr="0024162B">
        <w:rPr>
          <w:rFonts w:ascii="Times New Roman" w:eastAsia="TimesNewRomanPSMT" w:hAnsi="Times New Roman"/>
          <w:sz w:val="20"/>
          <w:szCs w:val="20"/>
        </w:rPr>
        <w:t>пояса, не достигает водозабора;</w:t>
      </w:r>
    </w:p>
    <w:p w:rsidR="004816B5" w:rsidRPr="0024162B" w:rsidRDefault="004816B5" w:rsidP="0024162B">
      <w:pPr>
        <w:spacing w:after="0" w:line="240" w:lineRule="auto"/>
        <w:jc w:val="both"/>
        <w:rPr>
          <w:rFonts w:ascii="Times New Roman" w:eastAsia="TimesNewRomanPSMT" w:hAnsi="Times New Roman"/>
          <w:sz w:val="20"/>
          <w:szCs w:val="20"/>
        </w:rPr>
      </w:pPr>
      <w:r w:rsidRPr="0024162B">
        <w:rPr>
          <w:rFonts w:ascii="Times New Roman" w:eastAsia="TimesNewRomanPSMT" w:hAnsi="Times New Roman"/>
          <w:sz w:val="20"/>
          <w:szCs w:val="20"/>
        </w:rPr>
        <w:t>- граница третьего пояса ЗСО, предназначенного для защиты водоносного пласта от</w:t>
      </w:r>
      <w:r w:rsidRPr="0024162B">
        <w:rPr>
          <w:rFonts w:ascii="Times New Roman" w:hAnsi="Times New Roman"/>
          <w:sz w:val="20"/>
          <w:szCs w:val="20"/>
        </w:rPr>
        <w:t xml:space="preserve"> х</w:t>
      </w:r>
      <w:r w:rsidRPr="0024162B">
        <w:rPr>
          <w:rFonts w:ascii="Times New Roman" w:eastAsia="TimesNewRomanPSMT" w:hAnsi="Times New Roman"/>
          <w:sz w:val="20"/>
          <w:szCs w:val="20"/>
        </w:rPr>
        <w:t>имических загрязнений, также определяется гидродинамическими расчетами.</w:t>
      </w:r>
    </w:p>
    <w:p w:rsidR="004816B5" w:rsidRPr="0024162B" w:rsidRDefault="004816B5" w:rsidP="0024162B">
      <w:pPr>
        <w:spacing w:after="0" w:line="240" w:lineRule="auto"/>
        <w:jc w:val="both"/>
        <w:rPr>
          <w:rFonts w:ascii="Times New Roman" w:eastAsia="TimesNewRomanPSMT" w:hAnsi="Times New Roman"/>
          <w:sz w:val="20"/>
          <w:szCs w:val="20"/>
        </w:rPr>
      </w:pPr>
      <w:r w:rsidRPr="0024162B">
        <w:rPr>
          <w:rFonts w:ascii="Times New Roman" w:eastAsia="TimesNewRomanPSMT" w:hAnsi="Times New Roman"/>
          <w:sz w:val="20"/>
          <w:szCs w:val="20"/>
        </w:rPr>
        <w:t>Зоны санитарной охраны источников питьевого водоснабжения устанавливаются проектом в соответствии с требованиями СанПиН 2.1.4.1110-02 «Зоны санитарной охраны</w:t>
      </w:r>
      <w:r w:rsidRPr="0024162B">
        <w:rPr>
          <w:rFonts w:ascii="Times New Roman" w:hAnsi="Times New Roman"/>
          <w:sz w:val="20"/>
          <w:szCs w:val="20"/>
        </w:rPr>
        <w:t xml:space="preserve"> </w:t>
      </w:r>
      <w:r w:rsidRPr="0024162B">
        <w:rPr>
          <w:rFonts w:ascii="Times New Roman" w:eastAsia="TimesNewRomanPSMT" w:hAnsi="Times New Roman"/>
          <w:sz w:val="20"/>
          <w:szCs w:val="20"/>
        </w:rPr>
        <w:t>источников водоснабжения и водопроводов питьевого назначения» от 14 марта 2002г №10.</w:t>
      </w:r>
    </w:p>
    <w:p w:rsidR="004816B5" w:rsidRPr="0024162B" w:rsidRDefault="004816B5" w:rsidP="0024162B">
      <w:pPr>
        <w:spacing w:after="0" w:line="240" w:lineRule="auto"/>
        <w:jc w:val="both"/>
        <w:rPr>
          <w:rFonts w:ascii="Times New Roman" w:eastAsia="TimesNewRomanPSMT" w:hAnsi="Times New Roman"/>
          <w:sz w:val="20"/>
          <w:szCs w:val="20"/>
        </w:rPr>
      </w:pPr>
      <w:bookmarkStart w:id="102" w:name="_Toc490555577"/>
      <w:r w:rsidRPr="0024162B">
        <w:rPr>
          <w:rFonts w:ascii="Times New Roman" w:eastAsia="TimesNewRomanPSMT" w:hAnsi="Times New Roman"/>
          <w:sz w:val="20"/>
          <w:szCs w:val="20"/>
        </w:rPr>
        <w:t>Ограничения на территории I пояса санитарной охраны водозаборов</w:t>
      </w:r>
      <w:bookmarkEnd w:id="102"/>
    </w:p>
    <w:p w:rsidR="004816B5" w:rsidRPr="0024162B" w:rsidRDefault="004816B5" w:rsidP="0024162B">
      <w:pPr>
        <w:spacing w:after="0" w:line="240" w:lineRule="auto"/>
        <w:jc w:val="both"/>
        <w:rPr>
          <w:rFonts w:ascii="Times New Roman" w:eastAsia="TimesNewRomanPSMT" w:hAnsi="Times New Roman"/>
          <w:sz w:val="20"/>
          <w:szCs w:val="20"/>
        </w:rPr>
      </w:pPr>
      <w:r w:rsidRPr="0024162B">
        <w:rPr>
          <w:rFonts w:ascii="Times New Roman" w:eastAsia="TimesNewRomanPSMT" w:hAnsi="Times New Roman"/>
          <w:sz w:val="20"/>
          <w:szCs w:val="20"/>
        </w:rPr>
        <w:t>Запрещаются все виды строительства, не имеющие непосредственного отношения к</w:t>
      </w:r>
      <w:r w:rsidRPr="0024162B">
        <w:rPr>
          <w:rFonts w:ascii="Times New Roman" w:hAnsi="Times New Roman"/>
          <w:sz w:val="20"/>
          <w:szCs w:val="20"/>
        </w:rPr>
        <w:t xml:space="preserve"> </w:t>
      </w:r>
      <w:r w:rsidRPr="0024162B">
        <w:rPr>
          <w:rFonts w:ascii="Times New Roman" w:eastAsia="TimesNewRomanPSMT" w:hAnsi="Times New Roman"/>
          <w:sz w:val="20"/>
          <w:szCs w:val="20"/>
        </w:rPr>
        <w:t>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w:t>
      </w:r>
      <w:r w:rsidRPr="0024162B">
        <w:rPr>
          <w:rFonts w:ascii="Times New Roman" w:hAnsi="Times New Roman"/>
          <w:sz w:val="20"/>
          <w:szCs w:val="20"/>
        </w:rPr>
        <w:t xml:space="preserve"> </w:t>
      </w:r>
      <w:r w:rsidRPr="0024162B">
        <w:rPr>
          <w:rFonts w:ascii="Times New Roman" w:eastAsia="TimesNewRomanPSMT" w:hAnsi="Times New Roman"/>
          <w:sz w:val="20"/>
          <w:szCs w:val="20"/>
        </w:rPr>
        <w:t>зданий, проживание людей, применение ядохимикатов и удобрений.</w:t>
      </w:r>
    </w:p>
    <w:p w:rsidR="004816B5" w:rsidRPr="0024162B" w:rsidRDefault="004816B5" w:rsidP="0024162B">
      <w:pPr>
        <w:spacing w:after="0" w:line="240" w:lineRule="auto"/>
        <w:jc w:val="both"/>
        <w:rPr>
          <w:rFonts w:ascii="Times New Roman" w:eastAsia="TimesNewRomanPSMT" w:hAnsi="Times New Roman"/>
          <w:sz w:val="20"/>
          <w:szCs w:val="20"/>
        </w:rPr>
      </w:pPr>
      <w:bookmarkStart w:id="103" w:name="_Toc490555578"/>
      <w:r w:rsidRPr="0024162B">
        <w:rPr>
          <w:rFonts w:ascii="Times New Roman" w:eastAsia="TimesNewRomanPSMT" w:hAnsi="Times New Roman"/>
          <w:sz w:val="20"/>
          <w:szCs w:val="20"/>
        </w:rPr>
        <w:t>Ограничения на территории II пояса санитарной охраны водозаборов</w:t>
      </w:r>
      <w:bookmarkEnd w:id="103"/>
    </w:p>
    <w:p w:rsidR="004816B5" w:rsidRPr="0024162B" w:rsidRDefault="004816B5" w:rsidP="0024162B">
      <w:pPr>
        <w:spacing w:after="0" w:line="240" w:lineRule="auto"/>
        <w:jc w:val="both"/>
        <w:rPr>
          <w:rFonts w:ascii="Times New Roman" w:eastAsia="TimesNewRomanPSMT" w:hAnsi="Times New Roman"/>
          <w:sz w:val="20"/>
          <w:szCs w:val="20"/>
        </w:rPr>
      </w:pPr>
      <w:r w:rsidRPr="0024162B">
        <w:rPr>
          <w:rFonts w:ascii="Times New Roman" w:eastAsia="TimesNewRomanPSMT" w:hAnsi="Times New Roman"/>
          <w:sz w:val="20"/>
          <w:szCs w:val="20"/>
        </w:rPr>
        <w:t>Запрещено размещение по результатам осуществления градостроительных изменений</w:t>
      </w:r>
      <w:r w:rsidRPr="0024162B">
        <w:rPr>
          <w:rFonts w:ascii="Times New Roman" w:hAnsi="Times New Roman"/>
          <w:sz w:val="20"/>
          <w:szCs w:val="20"/>
        </w:rPr>
        <w:t xml:space="preserve"> </w:t>
      </w:r>
      <w:r w:rsidRPr="0024162B">
        <w:rPr>
          <w:rFonts w:ascii="Times New Roman" w:eastAsia="TimesNewRomanPSMT" w:hAnsi="Times New Roman"/>
          <w:sz w:val="20"/>
          <w:szCs w:val="20"/>
        </w:rPr>
        <w:t>видов объектов, вызывающих микробное и химическое загрязнение подземных вод (кладбища, скотомогильники, поля ассенизации, поля фильтрации, навозохранилища, силосные</w:t>
      </w:r>
      <w:r w:rsidRPr="0024162B">
        <w:rPr>
          <w:rFonts w:ascii="Times New Roman" w:hAnsi="Times New Roman"/>
          <w:sz w:val="20"/>
          <w:szCs w:val="20"/>
        </w:rPr>
        <w:t xml:space="preserve"> </w:t>
      </w:r>
      <w:r w:rsidRPr="0024162B">
        <w:rPr>
          <w:rFonts w:ascii="Times New Roman" w:eastAsia="TimesNewRomanPSMT" w:hAnsi="Times New Roman"/>
          <w:sz w:val="20"/>
          <w:szCs w:val="20"/>
        </w:rPr>
        <w:t>траншеи, животноводческие и птицеводческие предприятия, пастбища, склады горюче-смазочных материалов, ядохимикатов и минеральных удобрений, накопители промстоков,</w:t>
      </w:r>
      <w:r w:rsidRPr="0024162B">
        <w:rPr>
          <w:rFonts w:ascii="Times New Roman" w:hAnsi="Times New Roman"/>
          <w:sz w:val="20"/>
          <w:szCs w:val="20"/>
        </w:rPr>
        <w:t xml:space="preserve"> </w:t>
      </w:r>
      <w:r w:rsidRPr="0024162B">
        <w:rPr>
          <w:rFonts w:ascii="Times New Roman" w:eastAsia="TimesNewRomanPSMT" w:hAnsi="Times New Roman"/>
          <w:sz w:val="20"/>
          <w:szCs w:val="20"/>
        </w:rPr>
        <w:t>шламохранилища и т.д.).</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eastAsia="TimesNewRomanPSMT" w:hAnsi="Times New Roman"/>
          <w:sz w:val="20"/>
          <w:szCs w:val="20"/>
        </w:rPr>
        <w:t>При осуществлении строительства, реконструкции всех видов разрешенных объектов</w:t>
      </w:r>
      <w:r w:rsidRPr="0024162B">
        <w:rPr>
          <w:rFonts w:ascii="Times New Roman" w:hAnsi="Times New Roman"/>
          <w:sz w:val="20"/>
          <w:szCs w:val="20"/>
        </w:rPr>
        <w:t xml:space="preserve"> </w:t>
      </w:r>
      <w:r w:rsidRPr="0024162B">
        <w:rPr>
          <w:rFonts w:ascii="Times New Roman" w:eastAsia="TimesNewRomanPSMT" w:hAnsi="Times New Roman"/>
          <w:sz w:val="20"/>
          <w:szCs w:val="20"/>
        </w:rPr>
        <w:t>обязательно наличие организованного водоснабжения, канализования, устройство водонепроницаемых выгребов, организация отвода поверхностных сточных вод с последующей</w:t>
      </w:r>
      <w:r w:rsidRPr="0024162B">
        <w:rPr>
          <w:rFonts w:ascii="Times New Roman" w:hAnsi="Times New Roman"/>
          <w:sz w:val="20"/>
          <w:szCs w:val="20"/>
        </w:rPr>
        <w:t xml:space="preserve"> </w:t>
      </w:r>
      <w:r w:rsidRPr="0024162B">
        <w:rPr>
          <w:rFonts w:ascii="Times New Roman" w:eastAsia="TimesNewRomanPSMT" w:hAnsi="Times New Roman"/>
          <w:sz w:val="20"/>
          <w:szCs w:val="20"/>
        </w:rPr>
        <w:t>очисткой.</w:t>
      </w:r>
    </w:p>
    <w:p w:rsidR="004816B5" w:rsidRPr="0024162B" w:rsidRDefault="004816B5" w:rsidP="0024162B">
      <w:pPr>
        <w:spacing w:after="0" w:line="240" w:lineRule="auto"/>
        <w:jc w:val="both"/>
        <w:rPr>
          <w:rFonts w:ascii="Times New Roman" w:eastAsia="TimesNewRomanPSMT" w:hAnsi="Times New Roman"/>
          <w:sz w:val="20"/>
          <w:szCs w:val="20"/>
        </w:rPr>
      </w:pPr>
      <w:bookmarkStart w:id="104" w:name="_Toc490555579"/>
      <w:r w:rsidRPr="0024162B">
        <w:rPr>
          <w:rFonts w:ascii="Times New Roman" w:hAnsi="Times New Roman"/>
          <w:sz w:val="20"/>
          <w:szCs w:val="20"/>
        </w:rPr>
        <w:t>Ограничения на территории III пояса санитарной охраны водозаборов</w:t>
      </w:r>
      <w:bookmarkEnd w:id="104"/>
    </w:p>
    <w:p w:rsidR="004816B5" w:rsidRPr="0024162B" w:rsidRDefault="004816B5" w:rsidP="0024162B">
      <w:pPr>
        <w:spacing w:after="0" w:line="240" w:lineRule="auto"/>
        <w:jc w:val="both"/>
        <w:rPr>
          <w:rFonts w:ascii="Times New Roman" w:eastAsia="TimesNewRomanPSMT" w:hAnsi="Times New Roman"/>
          <w:sz w:val="20"/>
          <w:szCs w:val="20"/>
        </w:rPr>
      </w:pPr>
      <w:r w:rsidRPr="0024162B">
        <w:rPr>
          <w:rFonts w:ascii="Times New Roman" w:eastAsia="TimesNewRomanPSMT" w:hAnsi="Times New Roman"/>
          <w:sz w:val="20"/>
          <w:szCs w:val="20"/>
        </w:rPr>
        <w:t>Запрещено размещение по результатам осуществления градостроительных изменений</w:t>
      </w:r>
      <w:r w:rsidRPr="0024162B">
        <w:rPr>
          <w:rFonts w:ascii="Times New Roman" w:hAnsi="Times New Roman"/>
          <w:sz w:val="20"/>
          <w:szCs w:val="20"/>
        </w:rPr>
        <w:t xml:space="preserve"> </w:t>
      </w:r>
      <w:r w:rsidRPr="0024162B">
        <w:rPr>
          <w:rFonts w:ascii="Times New Roman" w:eastAsia="TimesNewRomanPSMT" w:hAnsi="Times New Roman"/>
          <w:sz w:val="20"/>
          <w:szCs w:val="20"/>
        </w:rPr>
        <w:t>следующих видов объектов, вызывающих химическое загрязнение (склады ядохимикатов,</w:t>
      </w:r>
      <w:r w:rsidRPr="0024162B">
        <w:rPr>
          <w:rFonts w:ascii="Times New Roman" w:hAnsi="Times New Roman"/>
          <w:sz w:val="20"/>
          <w:szCs w:val="20"/>
        </w:rPr>
        <w:t xml:space="preserve"> </w:t>
      </w:r>
      <w:r w:rsidRPr="0024162B">
        <w:rPr>
          <w:rFonts w:ascii="Times New Roman" w:eastAsia="TimesNewRomanPSMT" w:hAnsi="Times New Roman"/>
          <w:sz w:val="20"/>
          <w:szCs w:val="20"/>
        </w:rPr>
        <w:t>ГМС, удобрений, мусора, накопителей, шламохранилищ, складирование мусора, промышленных отходов и т.д.).</w:t>
      </w:r>
    </w:p>
    <w:p w:rsidR="004816B5" w:rsidRPr="0024162B" w:rsidRDefault="004816B5" w:rsidP="0024162B">
      <w:pPr>
        <w:spacing w:after="0" w:line="240" w:lineRule="auto"/>
        <w:jc w:val="both"/>
        <w:rPr>
          <w:rFonts w:ascii="Times New Roman" w:hAnsi="Times New Roman"/>
          <w:sz w:val="20"/>
          <w:szCs w:val="20"/>
        </w:rPr>
      </w:pPr>
      <w:bookmarkStart w:id="105" w:name="_Toc490555580"/>
      <w:r w:rsidRPr="0024162B">
        <w:rPr>
          <w:rFonts w:ascii="Times New Roman" w:hAnsi="Times New Roman"/>
          <w:sz w:val="20"/>
          <w:szCs w:val="20"/>
        </w:rPr>
        <w:t>Водоохранные  зоны и прибрежные защитные полосы</w:t>
      </w:r>
      <w:bookmarkEnd w:id="105"/>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В соответствии с Водным кодексом водоохраной зоной (ВЗ) является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Ширина водоохранной зоны рек, ручьев, каналов, озер, водохранилищ и ширина их прибрежной защитной полосы устанавливаются от соответствующей береговой линии, а ширина водоохранной зоны морей и ширина их прибрежной защитной полосы - от линии максимального прилива. При наличии ливневой канализации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Ширина водоохранной зоны рек или ручьев устанавливается от их истока для рек или ручьев протяженностью:</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xml:space="preserve">1) до </w:t>
      </w:r>
      <w:smartTag w:uri="urn:schemas-microsoft-com:office:smarttags" w:element="metricconverter">
        <w:smartTagPr>
          <w:attr w:name="ProductID" w:val="10 км"/>
        </w:smartTagPr>
        <w:r w:rsidRPr="0024162B">
          <w:rPr>
            <w:rFonts w:ascii="Times New Roman" w:hAnsi="Times New Roman"/>
            <w:sz w:val="20"/>
            <w:szCs w:val="20"/>
          </w:rPr>
          <w:t>10 км</w:t>
        </w:r>
      </w:smartTag>
      <w:r w:rsidRPr="0024162B">
        <w:rPr>
          <w:rFonts w:ascii="Times New Roman" w:hAnsi="Times New Roman"/>
          <w:sz w:val="20"/>
          <w:szCs w:val="20"/>
        </w:rPr>
        <w:t xml:space="preserve"> - в размере </w:t>
      </w:r>
      <w:smartTag w:uri="urn:schemas-microsoft-com:office:smarttags" w:element="metricconverter">
        <w:smartTagPr>
          <w:attr w:name="ProductID" w:val="50 м"/>
        </w:smartTagPr>
        <w:r w:rsidRPr="0024162B">
          <w:rPr>
            <w:rFonts w:ascii="Times New Roman" w:hAnsi="Times New Roman"/>
            <w:sz w:val="20"/>
            <w:szCs w:val="20"/>
          </w:rPr>
          <w:t>50 м</w:t>
        </w:r>
      </w:smartTag>
      <w:r w:rsidRPr="0024162B">
        <w:rPr>
          <w:rFonts w:ascii="Times New Roman" w:hAnsi="Times New Roman"/>
          <w:sz w:val="20"/>
          <w:szCs w:val="20"/>
        </w:rPr>
        <w:t>;</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xml:space="preserve">2) от 10 до </w:t>
      </w:r>
      <w:smartTag w:uri="urn:schemas-microsoft-com:office:smarttags" w:element="metricconverter">
        <w:smartTagPr>
          <w:attr w:name="ProductID" w:val="50 км"/>
        </w:smartTagPr>
        <w:r w:rsidRPr="0024162B">
          <w:rPr>
            <w:rFonts w:ascii="Times New Roman" w:hAnsi="Times New Roman"/>
            <w:sz w:val="20"/>
            <w:szCs w:val="20"/>
          </w:rPr>
          <w:t>50 км</w:t>
        </w:r>
      </w:smartTag>
      <w:r w:rsidRPr="0024162B">
        <w:rPr>
          <w:rFonts w:ascii="Times New Roman" w:hAnsi="Times New Roman"/>
          <w:sz w:val="20"/>
          <w:szCs w:val="20"/>
        </w:rPr>
        <w:t xml:space="preserve"> - в размере </w:t>
      </w:r>
      <w:smartTag w:uri="urn:schemas-microsoft-com:office:smarttags" w:element="metricconverter">
        <w:smartTagPr>
          <w:attr w:name="ProductID" w:val="100 м"/>
        </w:smartTagPr>
        <w:r w:rsidRPr="0024162B">
          <w:rPr>
            <w:rFonts w:ascii="Times New Roman" w:hAnsi="Times New Roman"/>
            <w:sz w:val="20"/>
            <w:szCs w:val="20"/>
          </w:rPr>
          <w:t>100 м</w:t>
        </w:r>
      </w:smartTag>
      <w:r w:rsidRPr="0024162B">
        <w:rPr>
          <w:rFonts w:ascii="Times New Roman" w:hAnsi="Times New Roman"/>
          <w:sz w:val="20"/>
          <w:szCs w:val="20"/>
        </w:rPr>
        <w:t>;</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xml:space="preserve">3) от </w:t>
      </w:r>
      <w:smartTag w:uri="urn:schemas-microsoft-com:office:smarttags" w:element="metricconverter">
        <w:smartTagPr>
          <w:attr w:name="ProductID" w:val="50 км"/>
        </w:smartTagPr>
        <w:r w:rsidRPr="0024162B">
          <w:rPr>
            <w:rFonts w:ascii="Times New Roman" w:hAnsi="Times New Roman"/>
            <w:sz w:val="20"/>
            <w:szCs w:val="20"/>
          </w:rPr>
          <w:t>50 км</w:t>
        </w:r>
      </w:smartTag>
      <w:r w:rsidRPr="0024162B">
        <w:rPr>
          <w:rFonts w:ascii="Times New Roman" w:hAnsi="Times New Roman"/>
          <w:sz w:val="20"/>
          <w:szCs w:val="20"/>
        </w:rPr>
        <w:t xml:space="preserve"> и более - в размере </w:t>
      </w:r>
      <w:smartTag w:uri="urn:schemas-microsoft-com:office:smarttags" w:element="metricconverter">
        <w:smartTagPr>
          <w:attr w:name="ProductID" w:val="200 метров"/>
        </w:smartTagPr>
        <w:r w:rsidRPr="0024162B">
          <w:rPr>
            <w:rFonts w:ascii="Times New Roman" w:hAnsi="Times New Roman"/>
            <w:sz w:val="20"/>
            <w:szCs w:val="20"/>
          </w:rPr>
          <w:t>200 метров</w:t>
        </w:r>
      </w:smartTag>
      <w:r w:rsidRPr="0024162B">
        <w:rPr>
          <w:rFonts w:ascii="Times New Roman" w:hAnsi="Times New Roman"/>
          <w:sz w:val="20"/>
          <w:szCs w:val="20"/>
        </w:rPr>
        <w:t>.</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xml:space="preserve">Для реки, ручья протяженностью менее </w:t>
      </w:r>
      <w:smartTag w:uri="urn:schemas-microsoft-com:office:smarttags" w:element="metricconverter">
        <w:smartTagPr>
          <w:attr w:name="ProductID" w:val="10 км"/>
        </w:smartTagPr>
        <w:r w:rsidRPr="0024162B">
          <w:rPr>
            <w:rFonts w:ascii="Times New Roman" w:hAnsi="Times New Roman"/>
            <w:sz w:val="20"/>
            <w:szCs w:val="20"/>
          </w:rPr>
          <w:t>10 км</w:t>
        </w:r>
      </w:smartTag>
      <w:r w:rsidRPr="0024162B">
        <w:rPr>
          <w:rFonts w:ascii="Times New Roman" w:hAnsi="Times New Roman"/>
          <w:sz w:val="20"/>
          <w:szCs w:val="20"/>
        </w:rPr>
        <w:t xml:space="preserve">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Каждый гражданин вправе пользоваться береговой полосой водных объектов общего пользования посредством передвижения и пребывания около них, в том числе для осуществления любительского и спортивного рыболовства и причаливания плавательных средств.</w:t>
      </w:r>
    </w:p>
    <w:p w:rsidR="004816B5" w:rsidRPr="0024162B" w:rsidRDefault="004816B5" w:rsidP="0024162B">
      <w:pPr>
        <w:spacing w:after="0" w:line="240" w:lineRule="auto"/>
        <w:jc w:val="both"/>
        <w:rPr>
          <w:rFonts w:ascii="Times New Roman" w:hAnsi="Times New Roman"/>
          <w:sz w:val="20"/>
          <w:szCs w:val="20"/>
        </w:rPr>
      </w:pPr>
      <w:bookmarkStart w:id="106" w:name="_Toc490555581"/>
      <w:r w:rsidRPr="0024162B">
        <w:rPr>
          <w:rFonts w:ascii="Times New Roman" w:hAnsi="Times New Roman"/>
          <w:sz w:val="20"/>
          <w:szCs w:val="20"/>
        </w:rPr>
        <w:t>Регламенты использования территории водоохранных зон и прибрежных защитных полос</w:t>
      </w:r>
      <w:bookmarkEnd w:id="106"/>
    </w:p>
    <w:tbl>
      <w:tblPr>
        <w:tblW w:w="5000" w:type="pct"/>
        <w:jc w:val="center"/>
        <w:tblLook w:val="0000"/>
      </w:tblPr>
      <w:tblGrid>
        <w:gridCol w:w="5728"/>
        <w:gridCol w:w="4748"/>
      </w:tblGrid>
      <w:tr w:rsidR="004816B5" w:rsidRPr="0024162B" w:rsidTr="0024162B">
        <w:trPr>
          <w:trHeight w:val="443"/>
          <w:tblHeader/>
          <w:jc w:val="center"/>
        </w:trPr>
        <w:tc>
          <w:tcPr>
            <w:tcW w:w="2734" w:type="pct"/>
            <w:tcBorders>
              <w:top w:val="single" w:sz="4" w:space="0" w:color="000000"/>
              <w:left w:val="single" w:sz="4" w:space="0" w:color="000000"/>
              <w:bottom w:val="single" w:sz="4" w:space="0" w:color="000000"/>
            </w:tcBorders>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Запрещается</w:t>
            </w:r>
          </w:p>
        </w:tc>
        <w:tc>
          <w:tcPr>
            <w:tcW w:w="2266" w:type="pct"/>
            <w:tcBorders>
              <w:top w:val="single" w:sz="4" w:space="0" w:color="000000"/>
              <w:left w:val="single" w:sz="4" w:space="0" w:color="000000"/>
              <w:bottom w:val="single" w:sz="4" w:space="0" w:color="000000"/>
              <w:right w:val="single" w:sz="4" w:space="0" w:color="000000"/>
            </w:tcBorders>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Допускается</w:t>
            </w:r>
          </w:p>
        </w:tc>
      </w:tr>
      <w:tr w:rsidR="004816B5" w:rsidRPr="0024162B" w:rsidTr="0024162B">
        <w:trPr>
          <w:trHeight w:val="3809"/>
          <w:jc w:val="center"/>
        </w:trPr>
        <w:tc>
          <w:tcPr>
            <w:tcW w:w="2734" w:type="pct"/>
            <w:tcBorders>
              <w:top w:val="single" w:sz="4" w:space="0" w:color="000000"/>
              <w:left w:val="single" w:sz="4" w:space="0" w:color="000000"/>
              <w:bottom w:val="single" w:sz="4" w:space="0" w:color="000000"/>
            </w:tcBorders>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Прибрежная защитная полоса</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Использование сточных вод для удобрения почв</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Осуществление авиационных мер по борьбе с вредителями и болезнями растений</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Движение и стоянка транспортных средств (кроме специальных транспортных средств)</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Распашка земель</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Размещение отвалов размываемых грунтов</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Выпас сельскохозяйственных животных и организация для них летних лагерей, ванн</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xml:space="preserve">- Проведение рубок главного пользования (спиливание, срубание или срезание деревьев, кустарников или лиан в </w:t>
            </w:r>
            <w:hyperlink r:id="rId15" w:history="1">
              <w:r w:rsidRPr="0024162B">
                <w:rPr>
                  <w:rFonts w:ascii="Times New Roman" w:hAnsi="Times New Roman"/>
                  <w:sz w:val="20"/>
                  <w:szCs w:val="20"/>
                </w:rPr>
                <w:t>лесу</w:t>
              </w:r>
            </w:hyperlink>
            <w:r w:rsidRPr="0024162B">
              <w:rPr>
                <w:rFonts w:ascii="Times New Roman" w:hAnsi="Times New Roman"/>
                <w:sz w:val="20"/>
                <w:szCs w:val="20"/>
              </w:rPr>
              <w:t>)</w:t>
            </w:r>
          </w:p>
        </w:tc>
        <w:tc>
          <w:tcPr>
            <w:tcW w:w="2266" w:type="pct"/>
            <w:vMerge w:val="restart"/>
            <w:tcBorders>
              <w:top w:val="single" w:sz="4" w:space="0" w:color="000000"/>
              <w:left w:val="single" w:sz="4" w:space="0" w:color="000000"/>
              <w:bottom w:val="single" w:sz="4" w:space="0" w:color="000000"/>
              <w:right w:val="single" w:sz="4" w:space="0" w:color="000000"/>
            </w:tcBorders>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Озеленение, благоустройство</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Рекреация, организация благоустроенных пляжей, оборудованных сооружениями, обеспечивающими охрану водных объектов от загрязнения, засорения и истощения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Совмещение ПЗП с  парапетом  набережной  при  наличии  ливневой  канализации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Движение транспортных средств по дорогам и  стоянка на дорогах и в специально оборудованных местах, имеющих твердое покрытие</w:t>
            </w:r>
          </w:p>
        </w:tc>
      </w:tr>
      <w:tr w:rsidR="004816B5" w:rsidRPr="0024162B" w:rsidTr="0024162B">
        <w:trPr>
          <w:trHeight w:val="2858"/>
          <w:jc w:val="center"/>
        </w:trPr>
        <w:tc>
          <w:tcPr>
            <w:tcW w:w="2734" w:type="pct"/>
            <w:tcBorders>
              <w:top w:val="single" w:sz="4" w:space="0" w:color="000000"/>
              <w:left w:val="single" w:sz="4" w:space="0" w:color="000000"/>
              <w:bottom w:val="single" w:sz="4" w:space="0" w:color="000000"/>
            </w:tcBorders>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Водоохранная зона</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Использование сточных вод для удобрения почв</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Осуществление авиационных мер по борьбе с  вредителями и болезнями растений</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Движение и стоянка транспортных средств (кроме специальных транспортных средств)</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Проведение рубок главного пользования</w:t>
            </w:r>
          </w:p>
        </w:tc>
        <w:tc>
          <w:tcPr>
            <w:tcW w:w="2266" w:type="pct"/>
            <w:vMerge/>
            <w:tcBorders>
              <w:top w:val="single" w:sz="4" w:space="0" w:color="000000"/>
              <w:left w:val="single" w:sz="4" w:space="0" w:color="000000"/>
              <w:bottom w:val="single" w:sz="4" w:space="0" w:color="000000"/>
              <w:right w:val="single" w:sz="4" w:space="0" w:color="000000"/>
            </w:tcBorders>
          </w:tcPr>
          <w:p w:rsidR="004816B5" w:rsidRPr="0024162B" w:rsidRDefault="004816B5" w:rsidP="0024162B">
            <w:pPr>
              <w:spacing w:after="0" w:line="240" w:lineRule="auto"/>
              <w:jc w:val="both"/>
              <w:rPr>
                <w:rFonts w:ascii="Times New Roman" w:hAnsi="Times New Roman"/>
                <w:sz w:val="20"/>
                <w:szCs w:val="20"/>
              </w:rPr>
            </w:pPr>
          </w:p>
        </w:tc>
      </w:tr>
    </w:tbl>
    <w:p w:rsidR="004816B5" w:rsidRPr="0024162B" w:rsidRDefault="004816B5" w:rsidP="0024162B">
      <w:pPr>
        <w:spacing w:after="0" w:line="240" w:lineRule="auto"/>
        <w:jc w:val="both"/>
        <w:rPr>
          <w:rFonts w:ascii="Times New Roman" w:hAnsi="Times New Roman"/>
          <w:sz w:val="20"/>
          <w:szCs w:val="20"/>
        </w:rPr>
      </w:pPr>
      <w:bookmarkStart w:id="107" w:name="_Toc490555582"/>
      <w:r w:rsidRPr="0024162B">
        <w:rPr>
          <w:rFonts w:ascii="Times New Roman" w:hAnsi="Times New Roman"/>
          <w:sz w:val="20"/>
          <w:szCs w:val="20"/>
        </w:rPr>
        <w:t>Охранные зоны линий электропередач</w:t>
      </w:r>
      <w:bookmarkEnd w:id="107"/>
    </w:p>
    <w:p w:rsidR="004816B5" w:rsidRPr="0024162B" w:rsidRDefault="004816B5" w:rsidP="0024162B">
      <w:pPr>
        <w:spacing w:after="0" w:line="240" w:lineRule="auto"/>
        <w:jc w:val="both"/>
        <w:rPr>
          <w:rFonts w:ascii="Times New Roman" w:eastAsia="TimesNewRomanPSMT" w:hAnsi="Times New Roman"/>
          <w:sz w:val="20"/>
          <w:szCs w:val="20"/>
        </w:rPr>
      </w:pPr>
      <w:r w:rsidRPr="0024162B">
        <w:rPr>
          <w:rFonts w:ascii="Times New Roman" w:eastAsia="TimesNewRomanPSMT" w:hAnsi="Times New Roman"/>
          <w:sz w:val="20"/>
          <w:szCs w:val="20"/>
        </w:rPr>
        <w:t>Охранные зоны линий электропередач регламентируются ГОСТом 12.1.051-90 «Система стандартов безопасности труда. Электробезопасность. Расстояния безопасности в</w:t>
      </w:r>
      <w:r w:rsidRPr="0024162B">
        <w:rPr>
          <w:rFonts w:ascii="Times New Roman" w:hAnsi="Times New Roman"/>
          <w:sz w:val="20"/>
          <w:szCs w:val="20"/>
        </w:rPr>
        <w:t xml:space="preserve"> </w:t>
      </w:r>
      <w:r w:rsidRPr="0024162B">
        <w:rPr>
          <w:rFonts w:ascii="Times New Roman" w:eastAsia="TimesNewRomanPSMT" w:hAnsi="Times New Roman"/>
          <w:sz w:val="20"/>
          <w:szCs w:val="20"/>
        </w:rPr>
        <w:t>охранной зоне линий электропередачи напряжением выше 1000 в», «Правилами охраны</w:t>
      </w:r>
      <w:r w:rsidRPr="0024162B">
        <w:rPr>
          <w:rFonts w:ascii="Times New Roman" w:hAnsi="Times New Roman"/>
          <w:sz w:val="20"/>
          <w:szCs w:val="20"/>
        </w:rPr>
        <w:t xml:space="preserve"> </w:t>
      </w:r>
      <w:r w:rsidRPr="0024162B">
        <w:rPr>
          <w:rFonts w:ascii="Times New Roman" w:eastAsia="TimesNewRomanPSMT" w:hAnsi="Times New Roman"/>
          <w:sz w:val="20"/>
          <w:szCs w:val="20"/>
        </w:rPr>
        <w:t>электрических сетей напряжением выше 1000 в», утвержденными постановлением Совета</w:t>
      </w:r>
      <w:r w:rsidRPr="0024162B">
        <w:rPr>
          <w:rFonts w:ascii="Times New Roman" w:hAnsi="Times New Roman"/>
          <w:sz w:val="20"/>
          <w:szCs w:val="20"/>
        </w:rPr>
        <w:t xml:space="preserve"> </w:t>
      </w:r>
      <w:r w:rsidRPr="0024162B">
        <w:rPr>
          <w:rFonts w:ascii="Times New Roman" w:eastAsia="TimesNewRomanPSMT" w:hAnsi="Times New Roman"/>
          <w:sz w:val="20"/>
          <w:szCs w:val="20"/>
        </w:rPr>
        <w:t>Министров СССР от 26.03.1984г.</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eastAsia="TimesNewRomanPSMT" w:hAnsi="Times New Roman"/>
          <w:sz w:val="20"/>
          <w:szCs w:val="20"/>
        </w:rPr>
        <w:t>Охранная зона вдоль воздушных линий электропередачи устанавливается в виде воздушного пространства над землей, ограниченного параллельными вертикальными плоскостями, отстоящими по обе стороны линии на расстоянии от крайних проводов по горизонтали.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На территории Икейского муниципального образования проходят воздушные линии электропередачи с охранными зонами:</w:t>
      </w:r>
    </w:p>
    <w:tbl>
      <w:tblPr>
        <w:tblW w:w="0" w:type="auto"/>
        <w:tblLook w:val="00A0"/>
      </w:tblPr>
      <w:tblGrid>
        <w:gridCol w:w="4927"/>
        <w:gridCol w:w="4927"/>
      </w:tblGrid>
      <w:tr w:rsidR="004816B5" w:rsidRPr="0024162B" w:rsidTr="0024162B">
        <w:tc>
          <w:tcPr>
            <w:tcW w:w="4927" w:type="dxa"/>
          </w:tcPr>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xml:space="preserve">- ВЛ – 10 кВ – </w:t>
            </w:r>
            <w:smartTag w:uri="urn:schemas-microsoft-com:office:smarttags" w:element="metricconverter">
              <w:smartTagPr>
                <w:attr w:name="ProductID" w:val="10 м"/>
              </w:smartTagPr>
              <w:r w:rsidRPr="0024162B">
                <w:rPr>
                  <w:rFonts w:ascii="Times New Roman" w:hAnsi="Times New Roman"/>
                  <w:sz w:val="20"/>
                  <w:szCs w:val="20"/>
                </w:rPr>
                <w:t>10 м</w:t>
              </w:r>
            </w:smartTag>
            <w:r w:rsidRPr="0024162B">
              <w:rPr>
                <w:rFonts w:ascii="Times New Roman" w:hAnsi="Times New Roman"/>
                <w:sz w:val="20"/>
                <w:szCs w:val="20"/>
              </w:rPr>
              <w:t>;</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xml:space="preserve">- ВЛ – 35 кВ – </w:t>
            </w:r>
            <w:smartTag w:uri="urn:schemas-microsoft-com:office:smarttags" w:element="metricconverter">
              <w:smartTagPr>
                <w:attr w:name="ProductID" w:val="15 м"/>
              </w:smartTagPr>
              <w:r w:rsidRPr="0024162B">
                <w:rPr>
                  <w:rFonts w:ascii="Times New Roman" w:hAnsi="Times New Roman"/>
                  <w:sz w:val="20"/>
                  <w:szCs w:val="20"/>
                </w:rPr>
                <w:t>15 м</w:t>
              </w:r>
            </w:smartTag>
            <w:r w:rsidRPr="0024162B">
              <w:rPr>
                <w:rFonts w:ascii="Times New Roman" w:hAnsi="Times New Roman"/>
                <w:sz w:val="20"/>
                <w:szCs w:val="20"/>
              </w:rPr>
              <w:t>;</w:t>
            </w:r>
          </w:p>
        </w:tc>
        <w:tc>
          <w:tcPr>
            <w:tcW w:w="4927" w:type="dxa"/>
          </w:tcPr>
          <w:p w:rsidR="004816B5" w:rsidRPr="0024162B" w:rsidRDefault="004816B5" w:rsidP="0024162B">
            <w:pPr>
              <w:spacing w:after="0" w:line="240" w:lineRule="auto"/>
              <w:jc w:val="both"/>
              <w:rPr>
                <w:rFonts w:ascii="Times New Roman" w:hAnsi="Times New Roman"/>
                <w:sz w:val="20"/>
                <w:szCs w:val="20"/>
              </w:rPr>
            </w:pPr>
          </w:p>
        </w:tc>
      </w:tr>
    </w:tbl>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eastAsia="TimesNewRomanPSMT" w:hAnsi="Times New Roman"/>
          <w:sz w:val="20"/>
          <w:szCs w:val="20"/>
        </w:rPr>
        <w:t>Охранная зона воздушных линий электропередачи, проходящих через водоемы (реки,</w:t>
      </w:r>
      <w:r w:rsidRPr="0024162B">
        <w:rPr>
          <w:rFonts w:ascii="Times New Roman" w:hAnsi="Times New Roman"/>
          <w:sz w:val="20"/>
          <w:szCs w:val="20"/>
        </w:rPr>
        <w:t xml:space="preserve"> </w:t>
      </w:r>
      <w:r w:rsidRPr="0024162B">
        <w:rPr>
          <w:rFonts w:ascii="Times New Roman" w:eastAsia="TimesNewRomanPSMT" w:hAnsi="Times New Roman"/>
          <w:sz w:val="20"/>
          <w:szCs w:val="20"/>
        </w:rPr>
        <w:t>каналы, озера и т.д.), устанавливается в виде воздушного пространства над водной поверхностью водоемов, ограниченного параллельными вертикальными плоскостями, отстоящими по</w:t>
      </w:r>
      <w:r w:rsidRPr="0024162B">
        <w:rPr>
          <w:rFonts w:ascii="Times New Roman" w:hAnsi="Times New Roman"/>
          <w:sz w:val="20"/>
          <w:szCs w:val="20"/>
        </w:rPr>
        <w:t xml:space="preserve"> </w:t>
      </w:r>
      <w:r w:rsidRPr="0024162B">
        <w:rPr>
          <w:rFonts w:ascii="Times New Roman" w:eastAsia="TimesNewRomanPSMT" w:hAnsi="Times New Roman"/>
          <w:sz w:val="20"/>
          <w:szCs w:val="20"/>
        </w:rPr>
        <w:t>обе стороны линии на расстоянии по горизонтали от крайних проводов.</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В пределах охранных зон без письменного решения о согласовании сетевых организаций юридическим и физическим лицам запрещаются: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а) строительство, капитальный ремонт, реконструкция или снос зданий и сооружений;</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б) горные, взрывные, мелиоративные работы, в том числе связанные с временным затоплением земель;</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в) посадка и вырубка деревьев и кустарников;</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xml:space="preserve">д) проезд машин и механизмов, имеющих общую высоту с грузом или без груза от поверхности дороги более </w:t>
      </w:r>
      <w:smartTag w:uri="urn:schemas-microsoft-com:office:smarttags" w:element="metricconverter">
        <w:smartTagPr>
          <w:attr w:name="ProductID" w:val="4,5 метра"/>
        </w:smartTagPr>
        <w:r w:rsidRPr="0024162B">
          <w:rPr>
            <w:rFonts w:ascii="Times New Roman" w:hAnsi="Times New Roman"/>
            <w:sz w:val="20"/>
            <w:szCs w:val="20"/>
          </w:rPr>
          <w:t>4,5 метра</w:t>
        </w:r>
      </w:smartTag>
      <w:r w:rsidRPr="0024162B">
        <w:rPr>
          <w:rFonts w:ascii="Times New Roman" w:hAnsi="Times New Roman"/>
          <w:sz w:val="20"/>
          <w:szCs w:val="20"/>
        </w:rPr>
        <w:t xml:space="preserve"> (в охранных зонах воздушных линий электропередачи);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xml:space="preserve">е) земляные работы на глубине более </w:t>
      </w:r>
      <w:smartTag w:uri="urn:schemas-microsoft-com:office:smarttags" w:element="metricconverter">
        <w:smartTagPr>
          <w:attr w:name="ProductID" w:val="0,3 метра"/>
        </w:smartTagPr>
        <w:r w:rsidRPr="0024162B">
          <w:rPr>
            <w:rFonts w:ascii="Times New Roman" w:hAnsi="Times New Roman"/>
            <w:sz w:val="20"/>
            <w:szCs w:val="20"/>
          </w:rPr>
          <w:t>0,3 метра</w:t>
        </w:r>
      </w:smartTag>
      <w:r w:rsidRPr="0024162B">
        <w:rPr>
          <w:rFonts w:ascii="Times New Roman" w:hAnsi="Times New Roman"/>
          <w:sz w:val="20"/>
          <w:szCs w:val="20"/>
        </w:rPr>
        <w:t xml:space="preserve"> (на вспахиваемых землях на глубине более </w:t>
      </w:r>
      <w:smartTag w:uri="urn:schemas-microsoft-com:office:smarttags" w:element="metricconverter">
        <w:smartTagPr>
          <w:attr w:name="ProductID" w:val="0,45 метра"/>
        </w:smartTagPr>
        <w:r w:rsidRPr="0024162B">
          <w:rPr>
            <w:rFonts w:ascii="Times New Roman" w:hAnsi="Times New Roman"/>
            <w:sz w:val="20"/>
            <w:szCs w:val="20"/>
          </w:rPr>
          <w:t>0,45 метра</w:t>
        </w:r>
      </w:smartTag>
      <w:r w:rsidRPr="0024162B">
        <w:rPr>
          <w:rFonts w:ascii="Times New Roman" w:hAnsi="Times New Roman"/>
          <w:sz w:val="20"/>
          <w:szCs w:val="20"/>
        </w:rPr>
        <w:t>), а также планировка грунта (в охранных зонах подземных кабельных линий электропередачи);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xml:space="preserve">ж) полив сельскохозяйственных культур в случае, если высота струи воды может составить свыше </w:t>
      </w:r>
      <w:smartTag w:uri="urn:schemas-microsoft-com:office:smarttags" w:element="metricconverter">
        <w:smartTagPr>
          <w:attr w:name="ProductID" w:val="3 метров"/>
        </w:smartTagPr>
        <w:r w:rsidRPr="0024162B">
          <w:rPr>
            <w:rFonts w:ascii="Times New Roman" w:hAnsi="Times New Roman"/>
            <w:sz w:val="20"/>
            <w:szCs w:val="20"/>
          </w:rPr>
          <w:t>3 метров</w:t>
        </w:r>
      </w:smartTag>
      <w:r w:rsidRPr="0024162B">
        <w:rPr>
          <w:rFonts w:ascii="Times New Roman" w:hAnsi="Times New Roman"/>
          <w:sz w:val="20"/>
          <w:szCs w:val="20"/>
        </w:rPr>
        <w:t xml:space="preserve"> (в охранных зонах воздушных линий электропередачи);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xml:space="preserve">з) полевые сельскохозяйственные работы с применением сельскохозяйственных машин и оборудования высотой более </w:t>
      </w:r>
      <w:smartTag w:uri="urn:schemas-microsoft-com:office:smarttags" w:element="metricconverter">
        <w:smartTagPr>
          <w:attr w:name="ProductID" w:val="4 метров"/>
        </w:smartTagPr>
        <w:r w:rsidRPr="0024162B">
          <w:rPr>
            <w:rFonts w:ascii="Times New Roman" w:hAnsi="Times New Roman"/>
            <w:sz w:val="20"/>
            <w:szCs w:val="20"/>
          </w:rPr>
          <w:t>4 метров</w:t>
        </w:r>
      </w:smartTag>
      <w:r w:rsidRPr="0024162B">
        <w:rPr>
          <w:rFonts w:ascii="Times New Roman" w:hAnsi="Times New Roman"/>
          <w:sz w:val="20"/>
          <w:szCs w:val="20"/>
        </w:rPr>
        <w:t xml:space="preserve">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4816B5" w:rsidRPr="0024162B" w:rsidRDefault="004816B5" w:rsidP="0024162B">
      <w:pPr>
        <w:spacing w:after="0" w:line="240" w:lineRule="auto"/>
        <w:jc w:val="both"/>
        <w:rPr>
          <w:rFonts w:ascii="Times New Roman" w:hAnsi="Times New Roman"/>
          <w:sz w:val="20"/>
          <w:szCs w:val="20"/>
        </w:rPr>
      </w:pPr>
      <w:bookmarkStart w:id="108" w:name="_Toc490555583"/>
      <w:r w:rsidRPr="0024162B">
        <w:rPr>
          <w:rFonts w:ascii="Times New Roman" w:hAnsi="Times New Roman"/>
          <w:sz w:val="20"/>
          <w:szCs w:val="20"/>
        </w:rPr>
        <w:t>Охранные зоны линий связи и радиофикации</w:t>
      </w:r>
      <w:bookmarkEnd w:id="108"/>
    </w:p>
    <w:p w:rsidR="004816B5" w:rsidRPr="0024162B" w:rsidRDefault="004816B5" w:rsidP="0024162B">
      <w:pPr>
        <w:spacing w:after="0" w:line="240" w:lineRule="auto"/>
        <w:jc w:val="both"/>
        <w:rPr>
          <w:rFonts w:ascii="Times New Roman" w:eastAsia="TimesNewRomanPSMT" w:hAnsi="Times New Roman"/>
          <w:sz w:val="20"/>
          <w:szCs w:val="20"/>
        </w:rPr>
      </w:pPr>
      <w:r w:rsidRPr="0024162B">
        <w:rPr>
          <w:rFonts w:ascii="Times New Roman" w:eastAsia="TimesNewRomanPSMT" w:hAnsi="Times New Roman"/>
          <w:sz w:val="20"/>
          <w:szCs w:val="20"/>
        </w:rPr>
        <w:t>Охранные зоны линий связи и линий радиофикации регламентируются «Правилами</w:t>
      </w:r>
      <w:r w:rsidRPr="0024162B">
        <w:rPr>
          <w:rFonts w:ascii="Times New Roman" w:hAnsi="Times New Roman"/>
          <w:sz w:val="20"/>
          <w:szCs w:val="20"/>
        </w:rPr>
        <w:t xml:space="preserve"> </w:t>
      </w:r>
      <w:r w:rsidRPr="0024162B">
        <w:rPr>
          <w:rFonts w:ascii="Times New Roman" w:eastAsia="TimesNewRomanPSMT" w:hAnsi="Times New Roman"/>
          <w:sz w:val="20"/>
          <w:szCs w:val="20"/>
        </w:rPr>
        <w:t>охраны линий и сооружений связи Российской Федерации» от 9.06.1995г. №578.</w:t>
      </w:r>
    </w:p>
    <w:p w:rsidR="004816B5" w:rsidRPr="0024162B" w:rsidRDefault="004816B5" w:rsidP="0024162B">
      <w:pPr>
        <w:spacing w:after="0" w:line="240" w:lineRule="auto"/>
        <w:jc w:val="both"/>
        <w:rPr>
          <w:rFonts w:ascii="Times New Roman" w:eastAsia="TimesNewRomanPSMT" w:hAnsi="Times New Roman"/>
          <w:sz w:val="20"/>
          <w:szCs w:val="20"/>
        </w:rPr>
      </w:pPr>
      <w:r w:rsidRPr="0024162B">
        <w:rPr>
          <w:rFonts w:ascii="Times New Roman" w:eastAsia="TimesNewRomanPSMT" w:hAnsi="Times New Roman"/>
          <w:sz w:val="20"/>
          <w:szCs w:val="20"/>
        </w:rPr>
        <w:t>Устанавливаются охранные зоны с особыми условиями использования:</w:t>
      </w:r>
    </w:p>
    <w:p w:rsidR="004816B5" w:rsidRPr="0024162B" w:rsidRDefault="004816B5" w:rsidP="0024162B">
      <w:pPr>
        <w:spacing w:after="0" w:line="240" w:lineRule="auto"/>
        <w:jc w:val="both"/>
        <w:rPr>
          <w:rFonts w:ascii="Times New Roman" w:eastAsia="TimesNewRomanPSMT" w:hAnsi="Times New Roman"/>
          <w:sz w:val="20"/>
          <w:szCs w:val="20"/>
        </w:rPr>
      </w:pPr>
      <w:r w:rsidRPr="0024162B">
        <w:rPr>
          <w:rFonts w:ascii="Times New Roman" w:eastAsia="TimesNewRomanPSMT" w:hAnsi="Times New Roman"/>
          <w:sz w:val="20"/>
          <w:szCs w:val="20"/>
        </w:rPr>
        <w:t>- для подземных кабельных и для воздушных линий связи и линий радиофикации,</w:t>
      </w:r>
      <w:r w:rsidRPr="0024162B">
        <w:rPr>
          <w:rFonts w:ascii="Times New Roman" w:hAnsi="Times New Roman"/>
          <w:sz w:val="20"/>
          <w:szCs w:val="20"/>
        </w:rPr>
        <w:t xml:space="preserve"> </w:t>
      </w:r>
      <w:r w:rsidRPr="0024162B">
        <w:rPr>
          <w:rFonts w:ascii="Times New Roman" w:eastAsia="TimesNewRomanPSMT" w:hAnsi="Times New Roman"/>
          <w:sz w:val="20"/>
          <w:szCs w:val="20"/>
        </w:rPr>
        <w:t>расположенных вне населенных пунктов на безлесных участках, - в виде участков земли</w:t>
      </w:r>
      <w:r w:rsidRPr="0024162B">
        <w:rPr>
          <w:rFonts w:ascii="Times New Roman" w:hAnsi="Times New Roman"/>
          <w:sz w:val="20"/>
          <w:szCs w:val="20"/>
        </w:rPr>
        <w:t xml:space="preserve"> </w:t>
      </w:r>
      <w:r w:rsidRPr="0024162B">
        <w:rPr>
          <w:rFonts w:ascii="Times New Roman" w:eastAsia="TimesNewRomanPSMT" w:hAnsi="Times New Roman"/>
          <w:sz w:val="20"/>
          <w:szCs w:val="20"/>
        </w:rPr>
        <w:t>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w:t>
      </w:r>
      <w:r w:rsidRPr="0024162B">
        <w:rPr>
          <w:rFonts w:ascii="Times New Roman" w:hAnsi="Times New Roman"/>
          <w:sz w:val="20"/>
          <w:szCs w:val="20"/>
        </w:rPr>
        <w:t xml:space="preserve"> </w:t>
      </w:r>
      <w:r w:rsidRPr="0024162B">
        <w:rPr>
          <w:rFonts w:ascii="Times New Roman" w:eastAsia="TimesNewRomanPSMT" w:hAnsi="Times New Roman"/>
          <w:sz w:val="20"/>
          <w:szCs w:val="20"/>
        </w:rPr>
        <w:t xml:space="preserve">менее чем на </w:t>
      </w:r>
      <w:smartTag w:uri="urn:schemas-microsoft-com:office:smarttags" w:element="metricconverter">
        <w:smartTagPr>
          <w:attr w:name="ProductID" w:val="2 метра"/>
        </w:smartTagPr>
        <w:r w:rsidRPr="0024162B">
          <w:rPr>
            <w:rFonts w:ascii="Times New Roman" w:eastAsia="TimesNewRomanPSMT" w:hAnsi="Times New Roman"/>
            <w:sz w:val="20"/>
            <w:szCs w:val="20"/>
          </w:rPr>
          <w:t>2 метра</w:t>
        </w:r>
      </w:smartTag>
      <w:r w:rsidRPr="0024162B">
        <w:rPr>
          <w:rFonts w:ascii="Times New Roman" w:eastAsia="TimesNewRomanPSMT" w:hAnsi="Times New Roman"/>
          <w:sz w:val="20"/>
          <w:szCs w:val="20"/>
        </w:rPr>
        <w:t xml:space="preserve"> с каждой стороны;</w:t>
      </w:r>
    </w:p>
    <w:p w:rsidR="004816B5" w:rsidRPr="0024162B" w:rsidRDefault="004816B5" w:rsidP="0024162B">
      <w:pPr>
        <w:spacing w:after="0" w:line="240" w:lineRule="auto"/>
        <w:jc w:val="both"/>
        <w:rPr>
          <w:rFonts w:ascii="Times New Roman" w:eastAsia="TimesNewRomanPSMT" w:hAnsi="Times New Roman"/>
          <w:sz w:val="20"/>
          <w:szCs w:val="20"/>
        </w:rPr>
      </w:pPr>
      <w:r w:rsidRPr="0024162B">
        <w:rPr>
          <w:rFonts w:ascii="Times New Roman" w:eastAsia="TimesNewRomanPSMT" w:hAnsi="Times New Roman"/>
          <w:sz w:val="20"/>
          <w:szCs w:val="20"/>
        </w:rPr>
        <w:t>- 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w:t>
      </w:r>
      <w:r w:rsidRPr="0024162B">
        <w:rPr>
          <w:rFonts w:ascii="Times New Roman" w:hAnsi="Times New Roman"/>
          <w:sz w:val="20"/>
          <w:szCs w:val="20"/>
        </w:rPr>
        <w:t xml:space="preserve"> </w:t>
      </w:r>
      <w:r w:rsidRPr="0024162B">
        <w:rPr>
          <w:rFonts w:ascii="Times New Roman" w:eastAsia="TimesNewRomanPSMT" w:hAnsi="Times New Roman"/>
          <w:sz w:val="20"/>
          <w:szCs w:val="20"/>
        </w:rPr>
        <w:t>пространства по всей глубине от водной поверхности до дна, определяемых параллельными</w:t>
      </w:r>
      <w:r w:rsidRPr="0024162B">
        <w:rPr>
          <w:rFonts w:ascii="Times New Roman" w:hAnsi="Times New Roman"/>
          <w:sz w:val="20"/>
          <w:szCs w:val="20"/>
        </w:rPr>
        <w:t xml:space="preserve"> </w:t>
      </w:r>
      <w:r w:rsidRPr="0024162B">
        <w:rPr>
          <w:rFonts w:ascii="Times New Roman" w:eastAsia="TimesNewRomanPSMT" w:hAnsi="Times New Roman"/>
          <w:sz w:val="20"/>
          <w:szCs w:val="20"/>
        </w:rPr>
        <w:t>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w:t>
      </w:r>
      <w:r w:rsidRPr="0024162B">
        <w:rPr>
          <w:rFonts w:ascii="Times New Roman" w:hAnsi="Times New Roman"/>
          <w:sz w:val="20"/>
          <w:szCs w:val="20"/>
        </w:rPr>
        <w:t xml:space="preserve"> </w:t>
      </w:r>
      <w:r w:rsidRPr="0024162B">
        <w:rPr>
          <w:rFonts w:ascii="Times New Roman" w:eastAsia="TimesNewRomanPSMT" w:hAnsi="Times New Roman"/>
          <w:sz w:val="20"/>
          <w:szCs w:val="20"/>
        </w:rPr>
        <w:t xml:space="preserve">на </w:t>
      </w:r>
      <w:smartTag w:uri="urn:schemas-microsoft-com:office:smarttags" w:element="metricconverter">
        <w:smartTagPr>
          <w:attr w:name="ProductID" w:val="100 метров"/>
        </w:smartTagPr>
        <w:r w:rsidRPr="0024162B">
          <w:rPr>
            <w:rFonts w:ascii="Times New Roman" w:eastAsia="TimesNewRomanPSMT" w:hAnsi="Times New Roman"/>
            <w:sz w:val="20"/>
            <w:szCs w:val="20"/>
          </w:rPr>
          <w:t>100 метров</w:t>
        </w:r>
      </w:smartTag>
      <w:r w:rsidRPr="0024162B">
        <w:rPr>
          <w:rFonts w:ascii="Times New Roman" w:eastAsia="TimesNewRomanPSMT" w:hAnsi="Times New Roman"/>
          <w:sz w:val="20"/>
          <w:szCs w:val="20"/>
        </w:rPr>
        <w:t xml:space="preserve"> с каждой стороны;</w:t>
      </w:r>
    </w:p>
    <w:p w:rsidR="004816B5" w:rsidRPr="0024162B" w:rsidRDefault="004816B5" w:rsidP="0024162B">
      <w:pPr>
        <w:spacing w:after="0" w:line="240" w:lineRule="auto"/>
        <w:jc w:val="both"/>
        <w:rPr>
          <w:rFonts w:ascii="Times New Roman" w:eastAsia="TimesNewRomanPSMT" w:hAnsi="Times New Roman"/>
          <w:sz w:val="20"/>
          <w:szCs w:val="20"/>
        </w:rPr>
      </w:pPr>
      <w:r w:rsidRPr="0024162B">
        <w:rPr>
          <w:rFonts w:ascii="Times New Roman" w:eastAsia="TimesNewRomanPSMT" w:hAnsi="Times New Roman"/>
          <w:sz w:val="20"/>
          <w:szCs w:val="20"/>
        </w:rPr>
        <w:t>- для наземных и подземных необслуживаемых усилительных и регенерационных</w:t>
      </w:r>
      <w:r w:rsidRPr="0024162B">
        <w:rPr>
          <w:rFonts w:ascii="Times New Roman" w:hAnsi="Times New Roman"/>
          <w:sz w:val="20"/>
          <w:szCs w:val="20"/>
        </w:rPr>
        <w:t xml:space="preserve"> </w:t>
      </w:r>
      <w:r w:rsidRPr="0024162B">
        <w:rPr>
          <w:rFonts w:ascii="Times New Roman" w:eastAsia="TimesNewRomanPSMT" w:hAnsi="Times New Roman"/>
          <w:sz w:val="20"/>
          <w:szCs w:val="20"/>
        </w:rPr>
        <w:t xml:space="preserve">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w:t>
      </w:r>
      <w:smartTag w:uri="urn:schemas-microsoft-com:office:smarttags" w:element="metricconverter">
        <w:smartTagPr>
          <w:attr w:name="ProductID" w:val="3 метра"/>
        </w:smartTagPr>
        <w:r w:rsidRPr="0024162B">
          <w:rPr>
            <w:rFonts w:ascii="Times New Roman" w:eastAsia="TimesNewRomanPSMT" w:hAnsi="Times New Roman"/>
            <w:sz w:val="20"/>
            <w:szCs w:val="20"/>
          </w:rPr>
          <w:t>3 метра</w:t>
        </w:r>
      </w:smartTag>
      <w:r w:rsidRPr="0024162B">
        <w:rPr>
          <w:rFonts w:ascii="Times New Roman" w:eastAsia="TimesNewRomanPSMT" w:hAnsi="Times New Roman"/>
          <w:sz w:val="20"/>
          <w:szCs w:val="20"/>
        </w:rPr>
        <w:t xml:space="preserve"> и от контуров заземления не менее чем на </w:t>
      </w:r>
      <w:smartTag w:uri="urn:schemas-microsoft-com:office:smarttags" w:element="metricconverter">
        <w:smartTagPr>
          <w:attr w:name="ProductID" w:val="2 метра"/>
        </w:smartTagPr>
        <w:r w:rsidRPr="0024162B">
          <w:rPr>
            <w:rFonts w:ascii="Times New Roman" w:eastAsia="TimesNewRomanPSMT" w:hAnsi="Times New Roman"/>
            <w:sz w:val="20"/>
            <w:szCs w:val="20"/>
          </w:rPr>
          <w:t>2 метра</w:t>
        </w:r>
      </w:smartTag>
      <w:r w:rsidRPr="0024162B">
        <w:rPr>
          <w:rFonts w:ascii="Times New Roman" w:eastAsia="TimesNewRomanPSMT" w:hAnsi="Times New Roman"/>
          <w:sz w:val="20"/>
          <w:szCs w:val="20"/>
        </w:rPr>
        <w:t>;</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eastAsia="TimesNewRomanPSMT" w:hAnsi="Times New Roman"/>
          <w:sz w:val="20"/>
          <w:szCs w:val="20"/>
        </w:rPr>
        <w:t>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w:t>
      </w:r>
    </w:p>
    <w:p w:rsidR="004816B5" w:rsidRPr="0024162B" w:rsidRDefault="004816B5" w:rsidP="0024162B">
      <w:pPr>
        <w:spacing w:after="0" w:line="240" w:lineRule="auto"/>
        <w:jc w:val="both"/>
        <w:rPr>
          <w:rFonts w:ascii="Times New Roman" w:hAnsi="Times New Roman"/>
          <w:sz w:val="20"/>
          <w:szCs w:val="20"/>
        </w:rPr>
      </w:pPr>
      <w:bookmarkStart w:id="109" w:name="_Toc490555584"/>
      <w:r w:rsidRPr="0024162B">
        <w:rPr>
          <w:rFonts w:ascii="Times New Roman" w:hAnsi="Times New Roman"/>
          <w:sz w:val="20"/>
          <w:szCs w:val="20"/>
        </w:rPr>
        <w:t>Придорожные полосы автомобильных дорог</w:t>
      </w:r>
      <w:bookmarkEnd w:id="109"/>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В целях обеспечения нормальных условий эксплуатации автомобильных дорог и их сохранности, обеспечения требований безопасности дорожного движения и безопасности населения, устанавливаются придорожные полосы автомобильных дорог.</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Землепользование и застройка в охранных зонах указанных объектов регламентируется действующим законодательством Российской Федерации, санитарными нормами и правилами. Ширина придорожной полосы устанавливается в зависимости от категории дороги и с учетом ее перспективного развития.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xml:space="preserve">Порядок установления и использования придорожных полос, автомобильных дорог федерального, регионального или межмуниципального, местного значения может устанавливаться соответственно уполномоченным Правительством Российской Федерации федеральным органом исполнительной власти, высшим исполнительным органом государственной власти субъекта Российской Федерации, органом местного самоуправления, разработан в соответствии со </w:t>
      </w:r>
      <w:hyperlink r:id="rId16" w:history="1">
        <w:r w:rsidRPr="0024162B">
          <w:rPr>
            <w:rFonts w:ascii="Times New Roman" w:hAnsi="Times New Roman"/>
            <w:sz w:val="20"/>
            <w:szCs w:val="20"/>
          </w:rPr>
          <w:t>статьей 26</w:t>
        </w:r>
      </w:hyperlink>
      <w:r w:rsidRPr="0024162B">
        <w:rPr>
          <w:rFonts w:ascii="Times New Roman" w:hAnsi="Times New Roman"/>
          <w:sz w:val="20"/>
          <w:szCs w:val="20"/>
        </w:rPr>
        <w:t xml:space="preserve"> Федерального закона от 8 ноября 2007г.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(далее – Федеральный закон от 8 ноября 2007г. №257-ФЗ) и </w:t>
      </w:r>
      <w:hyperlink r:id="rId17" w:history="1">
        <w:r w:rsidRPr="0024162B">
          <w:rPr>
            <w:rFonts w:ascii="Times New Roman" w:hAnsi="Times New Roman"/>
            <w:sz w:val="20"/>
            <w:szCs w:val="20"/>
          </w:rPr>
          <w:t>пунктом 5.2.53.28</w:t>
        </w:r>
      </w:hyperlink>
      <w:r w:rsidRPr="0024162B">
        <w:rPr>
          <w:rFonts w:ascii="Times New Roman" w:hAnsi="Times New Roman"/>
          <w:sz w:val="20"/>
          <w:szCs w:val="20"/>
        </w:rPr>
        <w:t xml:space="preserve"> Положения о Министерстве транспорта Российской Федерации, утвержденного </w:t>
      </w:r>
      <w:hyperlink r:id="rId18" w:history="1">
        <w:r w:rsidRPr="0024162B">
          <w:rPr>
            <w:rFonts w:ascii="Times New Roman" w:hAnsi="Times New Roman"/>
            <w:sz w:val="20"/>
            <w:szCs w:val="20"/>
          </w:rPr>
          <w:t>постановлением</w:t>
        </w:r>
      </w:hyperlink>
      <w:r w:rsidRPr="0024162B">
        <w:rPr>
          <w:rFonts w:ascii="Times New Roman" w:hAnsi="Times New Roman"/>
          <w:sz w:val="20"/>
          <w:szCs w:val="20"/>
        </w:rPr>
        <w:t xml:space="preserve"> Правительства Российской Федерации от 30 июля </w:t>
      </w:r>
      <w:smartTag w:uri="urn:schemas-microsoft-com:office:smarttags" w:element="metricconverter">
        <w:smartTagPr>
          <w:attr w:name="ProductID" w:val="2004 г"/>
        </w:smartTagPr>
        <w:r w:rsidRPr="0024162B">
          <w:rPr>
            <w:rFonts w:ascii="Times New Roman" w:hAnsi="Times New Roman"/>
            <w:sz w:val="20"/>
            <w:szCs w:val="20"/>
          </w:rPr>
          <w:t>2004 г</w:t>
        </w:r>
      </w:smartTag>
      <w:r w:rsidRPr="0024162B">
        <w:rPr>
          <w:rFonts w:ascii="Times New Roman" w:hAnsi="Times New Roman"/>
          <w:sz w:val="20"/>
          <w:szCs w:val="20"/>
        </w:rPr>
        <w:t>. № 395, и определяет:</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Придорожные полосы: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xml:space="preserve">- областная автодорога общего пользования местного значения «Икей-Верхний Бурбук» - </w:t>
      </w:r>
      <w:smartTag w:uri="urn:schemas-microsoft-com:office:smarttags" w:element="metricconverter">
        <w:smartTagPr>
          <w:attr w:name="ProductID" w:val="50 м"/>
        </w:smartTagPr>
        <w:r w:rsidRPr="0024162B">
          <w:rPr>
            <w:rFonts w:ascii="Times New Roman" w:hAnsi="Times New Roman"/>
            <w:sz w:val="20"/>
            <w:szCs w:val="20"/>
          </w:rPr>
          <w:t>50 м</w:t>
        </w:r>
      </w:smartTag>
      <w:r w:rsidRPr="0024162B">
        <w:rPr>
          <w:rFonts w:ascii="Times New Roman" w:hAnsi="Times New Roman"/>
          <w:sz w:val="20"/>
          <w:szCs w:val="20"/>
        </w:rPr>
        <w:t>;</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xml:space="preserve">- областная автодорога общего пользования местного значения  «Тулун-Икей» - </w:t>
      </w:r>
      <w:smartTag w:uri="urn:schemas-microsoft-com:office:smarttags" w:element="metricconverter">
        <w:smartTagPr>
          <w:attr w:name="ProductID" w:val="50 м"/>
        </w:smartTagPr>
        <w:r w:rsidRPr="0024162B">
          <w:rPr>
            <w:rFonts w:ascii="Times New Roman" w:hAnsi="Times New Roman"/>
            <w:sz w:val="20"/>
            <w:szCs w:val="20"/>
          </w:rPr>
          <w:t>50 м</w:t>
        </w:r>
      </w:smartTag>
      <w:r w:rsidRPr="0024162B">
        <w:rPr>
          <w:rFonts w:ascii="Times New Roman" w:hAnsi="Times New Roman"/>
          <w:sz w:val="20"/>
          <w:szCs w:val="20"/>
        </w:rPr>
        <w:t>;</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xml:space="preserve">- областная автодорога общего пользования местного значения «Икей-Галдун» - </w:t>
      </w:r>
      <w:smartTag w:uri="urn:schemas-microsoft-com:office:smarttags" w:element="metricconverter">
        <w:smartTagPr>
          <w:attr w:name="ProductID" w:val="50 м"/>
        </w:smartTagPr>
        <w:r w:rsidRPr="0024162B">
          <w:rPr>
            <w:rFonts w:ascii="Times New Roman" w:hAnsi="Times New Roman"/>
            <w:sz w:val="20"/>
            <w:szCs w:val="20"/>
          </w:rPr>
          <w:t>50 м</w:t>
        </w:r>
      </w:smartTag>
      <w:r w:rsidRPr="0024162B">
        <w:rPr>
          <w:rFonts w:ascii="Times New Roman" w:hAnsi="Times New Roman"/>
          <w:sz w:val="20"/>
          <w:szCs w:val="20"/>
        </w:rPr>
        <w:t>.</w:t>
      </w:r>
    </w:p>
    <w:p w:rsidR="004816B5" w:rsidRPr="0024162B" w:rsidRDefault="004816B5" w:rsidP="0024162B">
      <w:pPr>
        <w:spacing w:after="0" w:line="240" w:lineRule="auto"/>
        <w:jc w:val="both"/>
        <w:rPr>
          <w:rFonts w:ascii="Times New Roman" w:hAnsi="Times New Roman"/>
          <w:sz w:val="20"/>
          <w:szCs w:val="20"/>
        </w:rPr>
      </w:pPr>
      <w:bookmarkStart w:id="110" w:name="_Toc490555585"/>
      <w:r w:rsidRPr="0024162B">
        <w:rPr>
          <w:rFonts w:ascii="Times New Roman" w:hAnsi="Times New Roman"/>
          <w:sz w:val="20"/>
          <w:szCs w:val="20"/>
        </w:rPr>
        <w:t>Зоны санитарного разрыва</w:t>
      </w:r>
      <w:bookmarkEnd w:id="110"/>
    </w:p>
    <w:p w:rsidR="004816B5" w:rsidRPr="0024162B" w:rsidRDefault="004816B5" w:rsidP="0024162B">
      <w:pPr>
        <w:spacing w:after="0" w:line="240" w:lineRule="auto"/>
        <w:jc w:val="both"/>
        <w:rPr>
          <w:rFonts w:ascii="Times New Roman" w:eastAsia="TimesNewRomanPSMT" w:hAnsi="Times New Roman"/>
          <w:sz w:val="20"/>
          <w:szCs w:val="20"/>
        </w:rPr>
      </w:pPr>
      <w:r w:rsidRPr="0024162B">
        <w:rPr>
          <w:rFonts w:ascii="Times New Roman" w:eastAsia="TimesNewRomanPSMT" w:hAnsi="Times New Roman"/>
          <w:sz w:val="20"/>
          <w:szCs w:val="20"/>
        </w:rPr>
        <w:t>Зоны санитарного разрыва Икейского муниципального образования устанавливаются для железной дороги, областных автодорог и автодорог федерального значения.</w:t>
      </w:r>
    </w:p>
    <w:p w:rsidR="004816B5" w:rsidRPr="0024162B" w:rsidRDefault="004816B5" w:rsidP="0024162B">
      <w:pPr>
        <w:spacing w:after="0" w:line="240" w:lineRule="auto"/>
        <w:jc w:val="both"/>
        <w:rPr>
          <w:rFonts w:ascii="Times New Roman" w:eastAsia="TimesNewRomanPSMT" w:hAnsi="Times New Roman"/>
          <w:sz w:val="20"/>
          <w:szCs w:val="20"/>
        </w:rPr>
      </w:pPr>
      <w:r w:rsidRPr="0024162B">
        <w:rPr>
          <w:rFonts w:ascii="Times New Roman" w:eastAsia="TimesNewRomanPSMT" w:hAnsi="Times New Roman"/>
          <w:sz w:val="20"/>
          <w:szCs w:val="20"/>
        </w:rPr>
        <w:t>Ограничения для дорог устанавливаются Земельным Кодексом Российской Федерации №136 –</w:t>
      </w:r>
      <w:r w:rsidRPr="0024162B">
        <w:rPr>
          <w:rFonts w:ascii="Times New Roman" w:hAnsi="Times New Roman"/>
          <w:sz w:val="20"/>
          <w:szCs w:val="20"/>
        </w:rPr>
        <w:t xml:space="preserve"> </w:t>
      </w:r>
      <w:r w:rsidRPr="0024162B">
        <w:rPr>
          <w:rFonts w:ascii="Times New Roman" w:eastAsia="TimesNewRomanPSMT" w:hAnsi="Times New Roman"/>
          <w:sz w:val="20"/>
          <w:szCs w:val="20"/>
        </w:rPr>
        <w:t>ФЗ, от 25.10.2001г., ФЗ № 257 от 8.11.2007г. «Об автомобильных дорогах и о дорожной деятельности в РФ», Постановлением Правительства РФ от 29.10.09 №860 «О требованиях к</w:t>
      </w:r>
      <w:r w:rsidRPr="0024162B">
        <w:rPr>
          <w:rFonts w:ascii="Times New Roman" w:hAnsi="Times New Roman"/>
          <w:sz w:val="20"/>
          <w:szCs w:val="20"/>
        </w:rPr>
        <w:t xml:space="preserve"> </w:t>
      </w:r>
      <w:r w:rsidRPr="0024162B">
        <w:rPr>
          <w:rFonts w:ascii="Times New Roman" w:eastAsia="TimesNewRomanPSMT" w:hAnsi="Times New Roman"/>
          <w:sz w:val="20"/>
          <w:szCs w:val="20"/>
        </w:rPr>
        <w:t>обеспеченности автомобильных дорог общего пользования объектов дорожного сервиса,</w:t>
      </w:r>
      <w:r w:rsidRPr="0024162B">
        <w:rPr>
          <w:rFonts w:ascii="Times New Roman" w:hAnsi="Times New Roman"/>
          <w:sz w:val="20"/>
          <w:szCs w:val="20"/>
        </w:rPr>
        <w:t xml:space="preserve"> </w:t>
      </w:r>
      <w:r w:rsidRPr="0024162B">
        <w:rPr>
          <w:rFonts w:ascii="Times New Roman" w:eastAsia="TimesNewRomanPSMT" w:hAnsi="Times New Roman"/>
          <w:sz w:val="20"/>
          <w:szCs w:val="20"/>
        </w:rPr>
        <w:t>размещенных в границах полос отвода», Постановлением Правительства №717 от 2.09.2009г,</w:t>
      </w:r>
      <w:r w:rsidRPr="0024162B">
        <w:rPr>
          <w:rFonts w:ascii="Times New Roman" w:hAnsi="Times New Roman"/>
          <w:sz w:val="20"/>
          <w:szCs w:val="20"/>
        </w:rPr>
        <w:t xml:space="preserve"> </w:t>
      </w:r>
      <w:r w:rsidRPr="0024162B">
        <w:rPr>
          <w:rFonts w:ascii="Times New Roman" w:eastAsia="TimesNewRomanPSMT" w:hAnsi="Times New Roman"/>
          <w:sz w:val="20"/>
          <w:szCs w:val="20"/>
        </w:rPr>
        <w:t>Приказами Минтранса РФ от 13.01.2010г №4,№ 5.</w:t>
      </w:r>
    </w:p>
    <w:p w:rsidR="004816B5" w:rsidRPr="0024162B" w:rsidRDefault="004816B5" w:rsidP="0024162B">
      <w:pPr>
        <w:spacing w:after="0" w:line="240" w:lineRule="auto"/>
        <w:jc w:val="both"/>
        <w:rPr>
          <w:rFonts w:ascii="Times New Roman" w:eastAsia="TimesNewRomanPSMT" w:hAnsi="Times New Roman"/>
          <w:sz w:val="20"/>
          <w:szCs w:val="20"/>
        </w:rPr>
      </w:pPr>
      <w:r w:rsidRPr="0024162B">
        <w:rPr>
          <w:rFonts w:ascii="Times New Roman" w:eastAsia="TimesNewRomanPSMT" w:hAnsi="Times New Roman"/>
          <w:sz w:val="20"/>
          <w:szCs w:val="20"/>
        </w:rPr>
        <w:t>Строительство, реконструкция в границах придорожных полос автомобильной дороги</w:t>
      </w:r>
      <w:r w:rsidRPr="0024162B">
        <w:rPr>
          <w:rFonts w:ascii="Times New Roman" w:hAnsi="Times New Roman"/>
          <w:sz w:val="20"/>
          <w:szCs w:val="20"/>
        </w:rPr>
        <w:t xml:space="preserve"> </w:t>
      </w:r>
      <w:r w:rsidRPr="0024162B">
        <w:rPr>
          <w:rFonts w:ascii="Times New Roman" w:eastAsia="TimesNewRomanPSMT" w:hAnsi="Times New Roman"/>
          <w:sz w:val="20"/>
          <w:szCs w:val="20"/>
        </w:rPr>
        <w:t>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w:t>
      </w:r>
      <w:r w:rsidRPr="0024162B">
        <w:rPr>
          <w:rFonts w:ascii="Times New Roman" w:hAnsi="Times New Roman"/>
          <w:sz w:val="20"/>
          <w:szCs w:val="20"/>
        </w:rPr>
        <w:t xml:space="preserve"> </w:t>
      </w:r>
      <w:r w:rsidRPr="0024162B">
        <w:rPr>
          <w:rFonts w:ascii="Times New Roman" w:eastAsia="TimesNewRomanPSMT" w:hAnsi="Times New Roman"/>
          <w:sz w:val="20"/>
          <w:szCs w:val="20"/>
        </w:rPr>
        <w:t>владельца автомобильной дороги. Это согласие должно содержать технические требования и</w:t>
      </w:r>
      <w:r w:rsidRPr="0024162B">
        <w:rPr>
          <w:rFonts w:ascii="Times New Roman" w:hAnsi="Times New Roman"/>
          <w:sz w:val="20"/>
          <w:szCs w:val="20"/>
        </w:rPr>
        <w:t xml:space="preserve"> </w:t>
      </w:r>
      <w:r w:rsidRPr="0024162B">
        <w:rPr>
          <w:rFonts w:ascii="Times New Roman" w:eastAsia="TimesNewRomanPSMT" w:hAnsi="Times New Roman"/>
          <w:sz w:val="20"/>
          <w:szCs w:val="20"/>
        </w:rPr>
        <w:t>условия, подлежащие обязательному исполнению лицами, осуществляющими строительство,</w:t>
      </w:r>
      <w:r w:rsidRPr="0024162B">
        <w:rPr>
          <w:rFonts w:ascii="Times New Roman" w:hAnsi="Times New Roman"/>
          <w:sz w:val="20"/>
          <w:szCs w:val="20"/>
        </w:rPr>
        <w:t xml:space="preserve"> </w:t>
      </w:r>
      <w:r w:rsidRPr="0024162B">
        <w:rPr>
          <w:rFonts w:ascii="Times New Roman" w:eastAsia="TimesNewRomanPSMT" w:hAnsi="Times New Roman"/>
          <w:sz w:val="20"/>
          <w:szCs w:val="20"/>
        </w:rPr>
        <w:t>реконструкцию в границах придорожных полос автомобильной дороги таких объектов, установку рекламных конструкций, информационных щитов и указателей (далее в настоящей</w:t>
      </w:r>
      <w:r w:rsidRPr="0024162B">
        <w:rPr>
          <w:rFonts w:ascii="Times New Roman" w:hAnsi="Times New Roman"/>
          <w:sz w:val="20"/>
          <w:szCs w:val="20"/>
        </w:rPr>
        <w:t xml:space="preserve"> </w:t>
      </w:r>
      <w:r w:rsidRPr="0024162B">
        <w:rPr>
          <w:rFonts w:ascii="Times New Roman" w:eastAsia="TimesNewRomanPSMT" w:hAnsi="Times New Roman"/>
          <w:sz w:val="20"/>
          <w:szCs w:val="20"/>
        </w:rPr>
        <w:t>статье - технические требования и условия, подлежащие обязательному исполнению).</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eastAsia="TimesNewRomanPSMT" w:hAnsi="Times New Roman"/>
          <w:sz w:val="20"/>
          <w:szCs w:val="20"/>
        </w:rPr>
        <w:t>Лица, осуществляющие строительство, реконструкцию в границах придорожных полос автомобильных дорог объектов капитального строительства, объектов, предназначенных</w:t>
      </w:r>
      <w:r w:rsidRPr="0024162B">
        <w:rPr>
          <w:rFonts w:ascii="Times New Roman" w:hAnsi="Times New Roman"/>
          <w:sz w:val="20"/>
          <w:szCs w:val="20"/>
        </w:rPr>
        <w:t xml:space="preserve"> </w:t>
      </w:r>
      <w:r w:rsidRPr="0024162B">
        <w:rPr>
          <w:rFonts w:ascii="Times New Roman" w:eastAsia="TimesNewRomanPSMT" w:hAnsi="Times New Roman"/>
          <w:sz w:val="20"/>
          <w:szCs w:val="20"/>
        </w:rPr>
        <w:t>для осуществления дорожной деятельности, объектов дорожного сервиса, установку рекламных конструкций, информационных щитов и указателей без разрешения на строительство (в</w:t>
      </w:r>
      <w:r w:rsidRPr="0024162B">
        <w:rPr>
          <w:rFonts w:ascii="Times New Roman" w:hAnsi="Times New Roman"/>
          <w:sz w:val="20"/>
          <w:szCs w:val="20"/>
        </w:rPr>
        <w:t xml:space="preserve"> </w:t>
      </w:r>
      <w:r w:rsidRPr="0024162B">
        <w:rPr>
          <w:rFonts w:ascii="Times New Roman" w:eastAsia="TimesNewRomanPSMT" w:hAnsi="Times New Roman"/>
          <w:sz w:val="20"/>
          <w:szCs w:val="20"/>
        </w:rPr>
        <w:t>случае если для строительства или реконструкции указанных объектов требуется выдача</w:t>
      </w:r>
      <w:r w:rsidRPr="0024162B">
        <w:rPr>
          <w:rFonts w:ascii="Times New Roman" w:hAnsi="Times New Roman"/>
          <w:sz w:val="20"/>
          <w:szCs w:val="20"/>
        </w:rPr>
        <w:t xml:space="preserve"> </w:t>
      </w:r>
      <w:r w:rsidRPr="0024162B">
        <w:rPr>
          <w:rFonts w:ascii="Times New Roman" w:eastAsia="TimesNewRomanPSMT" w:hAnsi="Times New Roman"/>
          <w:sz w:val="20"/>
          <w:szCs w:val="20"/>
        </w:rPr>
        <w:t>разрешения на строительство), без согласия или с нарушением технических требований и</w:t>
      </w:r>
      <w:r w:rsidRPr="0024162B">
        <w:rPr>
          <w:rFonts w:ascii="Times New Roman" w:hAnsi="Times New Roman"/>
          <w:sz w:val="20"/>
          <w:szCs w:val="20"/>
        </w:rPr>
        <w:t xml:space="preserve"> </w:t>
      </w:r>
      <w:r w:rsidRPr="0024162B">
        <w:rPr>
          <w:rFonts w:ascii="Times New Roman" w:eastAsia="TimesNewRomanPSMT" w:hAnsi="Times New Roman"/>
          <w:sz w:val="20"/>
          <w:szCs w:val="20"/>
        </w:rPr>
        <w:t>условий, подлежащих обязательному исполнению, по требованию органа, уполномоченного</w:t>
      </w:r>
      <w:r w:rsidRPr="0024162B">
        <w:rPr>
          <w:rFonts w:ascii="Times New Roman" w:hAnsi="Times New Roman"/>
          <w:sz w:val="20"/>
          <w:szCs w:val="20"/>
        </w:rPr>
        <w:t xml:space="preserve"> </w:t>
      </w:r>
      <w:r w:rsidRPr="0024162B">
        <w:rPr>
          <w:rFonts w:ascii="Times New Roman" w:eastAsia="TimesNewRomanPSMT" w:hAnsi="Times New Roman"/>
          <w:sz w:val="20"/>
          <w:szCs w:val="20"/>
        </w:rPr>
        <w:t>на осуществление государственного строительного надзора, и (или) владельцев автомобильных дорог обязаны прекратить осуществление строительства, реконструкции объектов капитального строительства, установку рекламных конструкций, информационных щитов и указателей, осуществить снос незаконно возведенных объектов и сооружений и привести автомобильные дороги в первоначальное состояние. В случае отказа от исполнения таких требований владельцы автомобильных дорог выполняют работы по ликвидации возведенных объектов или сооружений с последующей компенсацией затрат на выполнение этих работ за</w:t>
      </w:r>
      <w:r w:rsidRPr="0024162B">
        <w:rPr>
          <w:rFonts w:ascii="Times New Roman" w:hAnsi="Times New Roman"/>
          <w:sz w:val="20"/>
          <w:szCs w:val="20"/>
        </w:rPr>
        <w:t xml:space="preserve"> </w:t>
      </w:r>
      <w:r w:rsidRPr="0024162B">
        <w:rPr>
          <w:rFonts w:ascii="Times New Roman" w:eastAsia="TimesNewRomanPSMT" w:hAnsi="Times New Roman"/>
          <w:sz w:val="20"/>
          <w:szCs w:val="20"/>
        </w:rPr>
        <w:t>счет лиц, виновных в незаконном возведении указанных объектов, сооружений, в соответствии с законодательством Российской Федерации. Порядок установления и использования</w:t>
      </w:r>
      <w:r w:rsidRPr="0024162B">
        <w:rPr>
          <w:rFonts w:ascii="Times New Roman" w:hAnsi="Times New Roman"/>
          <w:sz w:val="20"/>
          <w:szCs w:val="20"/>
        </w:rPr>
        <w:t xml:space="preserve"> </w:t>
      </w:r>
      <w:r w:rsidRPr="0024162B">
        <w:rPr>
          <w:rFonts w:ascii="Times New Roman" w:eastAsia="TimesNewRomanPSMT" w:hAnsi="Times New Roman"/>
          <w:sz w:val="20"/>
          <w:szCs w:val="20"/>
        </w:rPr>
        <w:t>придорожных полос, автомобильных дорог федерального, регионального или межмуниципального, местного значения может устанавливаться соответственно уполномоченным Правительством Российской Федерации федеральным органом исполнительной власти, высшим</w:t>
      </w:r>
      <w:r w:rsidRPr="0024162B">
        <w:rPr>
          <w:rFonts w:ascii="Times New Roman" w:hAnsi="Times New Roman"/>
          <w:sz w:val="20"/>
          <w:szCs w:val="20"/>
        </w:rPr>
        <w:t xml:space="preserve"> </w:t>
      </w:r>
      <w:r w:rsidRPr="0024162B">
        <w:rPr>
          <w:rFonts w:ascii="Times New Roman" w:eastAsia="TimesNewRomanPSMT" w:hAnsi="Times New Roman"/>
          <w:sz w:val="20"/>
          <w:szCs w:val="20"/>
        </w:rPr>
        <w:t>исполнительным органом государственной власти субъекта Российской Федерации, органом</w:t>
      </w:r>
      <w:r w:rsidRPr="0024162B">
        <w:rPr>
          <w:rFonts w:ascii="Times New Roman" w:hAnsi="Times New Roman"/>
          <w:sz w:val="20"/>
          <w:szCs w:val="20"/>
        </w:rPr>
        <w:t xml:space="preserve"> </w:t>
      </w:r>
      <w:r w:rsidRPr="0024162B">
        <w:rPr>
          <w:rFonts w:ascii="Times New Roman" w:eastAsia="TimesNewRomanPSMT" w:hAnsi="Times New Roman"/>
          <w:sz w:val="20"/>
          <w:szCs w:val="20"/>
        </w:rPr>
        <w:t>местного самоуправления.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xml:space="preserve">Ограничения для железных дорог устанавливается СНиП 2.07.01-89, согласно которому зона санитарного разрыва должна составлять </w:t>
      </w:r>
      <w:smartTag w:uri="urn:schemas-microsoft-com:office:smarttags" w:element="metricconverter">
        <w:smartTagPr>
          <w:attr w:name="ProductID" w:val="100 м"/>
        </w:smartTagPr>
        <w:r w:rsidRPr="0024162B">
          <w:rPr>
            <w:rFonts w:ascii="Times New Roman" w:hAnsi="Times New Roman"/>
            <w:sz w:val="20"/>
            <w:szCs w:val="20"/>
          </w:rPr>
          <w:t>100 м</w:t>
        </w:r>
      </w:smartTag>
      <w:r w:rsidRPr="0024162B">
        <w:rPr>
          <w:rFonts w:ascii="Times New Roman" w:hAnsi="Times New Roman"/>
          <w:sz w:val="20"/>
          <w:szCs w:val="20"/>
        </w:rPr>
        <w:t xml:space="preserve">.  При размещении железных дорог в выемке или при осуществлении специальных шумозащитных мероприятий, обеспечивающих требования СНиП-II-12-77, ширина санитарно-защитной зоны может быть уменьшена, но не более чем на </w:t>
      </w:r>
      <w:smartTag w:uri="urn:schemas-microsoft-com:office:smarttags" w:element="metricconverter">
        <w:smartTagPr>
          <w:attr w:name="ProductID" w:val="50 м"/>
        </w:smartTagPr>
        <w:r w:rsidRPr="0024162B">
          <w:rPr>
            <w:rFonts w:ascii="Times New Roman" w:hAnsi="Times New Roman"/>
            <w:sz w:val="20"/>
            <w:szCs w:val="20"/>
          </w:rPr>
          <w:t>50 м</w:t>
        </w:r>
      </w:smartTag>
      <w:r w:rsidRPr="0024162B">
        <w:rPr>
          <w:rFonts w:ascii="Times New Roman" w:hAnsi="Times New Roman"/>
          <w:sz w:val="20"/>
          <w:szCs w:val="20"/>
        </w:rPr>
        <w:t>.</w: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bookmarkStart w:id="111" w:name="ch52"/>
      <w:bookmarkStart w:id="112" w:name="ch48"/>
      <w:bookmarkStart w:id="113" w:name="_Toc490555586"/>
      <w:r w:rsidRPr="0024162B">
        <w:rPr>
          <w:rFonts w:ascii="Times New Roman" w:hAnsi="Times New Roman"/>
          <w:sz w:val="20"/>
          <w:szCs w:val="20"/>
        </w:rPr>
        <w:t xml:space="preserve">Статья 40. </w:t>
      </w:r>
      <w:bookmarkEnd w:id="111"/>
      <w:bookmarkEnd w:id="112"/>
      <w:r w:rsidRPr="0024162B">
        <w:rPr>
          <w:rFonts w:ascii="Times New Roman" w:hAnsi="Times New Roman"/>
          <w:sz w:val="20"/>
          <w:szCs w:val="20"/>
        </w:rPr>
        <w:t>Границы территорий, для которых градостроительный регламент не устанавливается.</w:t>
      </w:r>
      <w:bookmarkEnd w:id="113"/>
    </w:p>
    <w:p w:rsidR="004816B5" w:rsidRPr="0024162B" w:rsidRDefault="004816B5" w:rsidP="0024162B">
      <w:pPr>
        <w:spacing w:after="0" w:line="240" w:lineRule="auto"/>
        <w:jc w:val="both"/>
        <w:rPr>
          <w:rFonts w:ascii="Times New Roman" w:hAnsi="Times New Roman"/>
          <w:sz w:val="20"/>
          <w:szCs w:val="20"/>
        </w:rPr>
      </w:pPr>
      <w:bookmarkStart w:id="114" w:name="_Toc490555587"/>
      <w:r w:rsidRPr="0024162B">
        <w:rPr>
          <w:rFonts w:ascii="Times New Roman" w:hAnsi="Times New Roman"/>
          <w:sz w:val="20"/>
          <w:szCs w:val="20"/>
        </w:rPr>
        <w:t>Зона сельскохозяйственных угодий</w:t>
      </w:r>
      <w:bookmarkEnd w:id="114"/>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eastAsia="TimesNewRomanPSMT" w:hAnsi="Times New Roman"/>
          <w:sz w:val="20"/>
          <w:szCs w:val="20"/>
        </w:rPr>
        <w:t>Условия использования и ограничения на территории земель сельскохозяйственных</w:t>
      </w:r>
      <w:r w:rsidRPr="0024162B">
        <w:rPr>
          <w:rFonts w:ascii="Times New Roman" w:hAnsi="Times New Roman"/>
          <w:sz w:val="20"/>
          <w:szCs w:val="20"/>
        </w:rPr>
        <w:t xml:space="preserve"> </w:t>
      </w:r>
      <w:r w:rsidRPr="0024162B">
        <w:rPr>
          <w:rFonts w:ascii="Times New Roman" w:eastAsia="TimesNewRomanPSMT" w:hAnsi="Times New Roman"/>
          <w:sz w:val="20"/>
          <w:szCs w:val="20"/>
        </w:rPr>
        <w:t>угодий регламентируется Градостроительным Кодексом Российской Федерации от</w:t>
      </w:r>
      <w:r w:rsidRPr="0024162B">
        <w:rPr>
          <w:rFonts w:ascii="Times New Roman" w:hAnsi="Times New Roman"/>
          <w:sz w:val="20"/>
          <w:szCs w:val="20"/>
        </w:rPr>
        <w:t xml:space="preserve"> </w:t>
      </w:r>
      <w:r w:rsidRPr="0024162B">
        <w:rPr>
          <w:rFonts w:ascii="Times New Roman" w:eastAsia="TimesNewRomanPSMT" w:hAnsi="Times New Roman"/>
          <w:sz w:val="20"/>
          <w:szCs w:val="20"/>
        </w:rPr>
        <w:t>29.12.2004 г. № 190</w:t>
      </w:r>
      <w:r w:rsidRPr="0024162B">
        <w:rPr>
          <w:rFonts w:ascii="Times New Roman" w:hAnsi="Times New Roman"/>
          <w:sz w:val="20"/>
          <w:szCs w:val="20"/>
        </w:rPr>
        <w:t>-</w:t>
      </w:r>
      <w:r w:rsidRPr="0024162B">
        <w:rPr>
          <w:rFonts w:ascii="Times New Roman" w:eastAsia="TimesNewRomanPSMT" w:hAnsi="Times New Roman"/>
          <w:sz w:val="20"/>
          <w:szCs w:val="20"/>
        </w:rPr>
        <w:t>ФЗ, Земельным Кодексом Российской Федерации от 25.10.2001 г. № 136</w:t>
      </w:r>
      <w:r w:rsidRPr="0024162B">
        <w:rPr>
          <w:rFonts w:ascii="Times New Roman" w:hAnsi="Times New Roman"/>
          <w:sz w:val="20"/>
          <w:szCs w:val="20"/>
        </w:rPr>
        <w:t>-</w:t>
      </w:r>
      <w:r w:rsidRPr="0024162B">
        <w:rPr>
          <w:rFonts w:ascii="Times New Roman" w:eastAsia="TimesNewRomanPSMT" w:hAnsi="Times New Roman"/>
          <w:sz w:val="20"/>
          <w:szCs w:val="20"/>
        </w:rPr>
        <w:t>ФЗ.- 101</w:t>
      </w:r>
    </w:p>
    <w:p w:rsidR="004816B5" w:rsidRPr="0024162B" w:rsidRDefault="004816B5" w:rsidP="0024162B">
      <w:pPr>
        <w:spacing w:after="0" w:line="240" w:lineRule="auto"/>
        <w:jc w:val="both"/>
        <w:rPr>
          <w:rFonts w:ascii="Times New Roman" w:hAnsi="Times New Roman"/>
          <w:sz w:val="20"/>
          <w:szCs w:val="20"/>
        </w:rPr>
      </w:pPr>
      <w:bookmarkStart w:id="115" w:name="_Toc490555588"/>
      <w:r w:rsidRPr="0024162B">
        <w:rPr>
          <w:rFonts w:ascii="Times New Roman" w:hAnsi="Times New Roman"/>
          <w:sz w:val="20"/>
          <w:szCs w:val="20"/>
        </w:rPr>
        <w:t>Зона лесов (земли лесного фонда)</w:t>
      </w:r>
      <w:bookmarkEnd w:id="115"/>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eastAsia="TimesNewRomanPSMT" w:hAnsi="Times New Roman"/>
          <w:sz w:val="20"/>
          <w:szCs w:val="20"/>
        </w:rPr>
        <w:t>Условия использования земель лесного фонда устанавливаются Лесным Кодексом Российской Федерации от 4.12.2006 г. ФЗ № 200, Земельным Кодексом Российской Федерации от 25.10.2001 г. № 136</w:t>
      </w:r>
      <w:r w:rsidRPr="0024162B">
        <w:rPr>
          <w:rFonts w:ascii="Times New Roman" w:hAnsi="Times New Roman"/>
          <w:sz w:val="20"/>
          <w:szCs w:val="20"/>
        </w:rPr>
        <w:t>-</w:t>
      </w:r>
      <w:r w:rsidRPr="0024162B">
        <w:rPr>
          <w:rFonts w:ascii="Times New Roman" w:eastAsia="TimesNewRomanPSMT" w:hAnsi="Times New Roman"/>
          <w:sz w:val="20"/>
          <w:szCs w:val="20"/>
        </w:rPr>
        <w:t>ФЗ, Градостроительным Кодексом Российской Федерации от</w:t>
      </w:r>
      <w:r w:rsidRPr="0024162B">
        <w:rPr>
          <w:rFonts w:ascii="Times New Roman" w:hAnsi="Times New Roman"/>
          <w:sz w:val="20"/>
          <w:szCs w:val="20"/>
        </w:rPr>
        <w:t xml:space="preserve"> </w:t>
      </w:r>
      <w:r w:rsidRPr="0024162B">
        <w:rPr>
          <w:rFonts w:ascii="Times New Roman" w:eastAsia="TimesNewRomanPSMT" w:hAnsi="Times New Roman"/>
          <w:sz w:val="20"/>
          <w:szCs w:val="20"/>
        </w:rPr>
        <w:t>29.12.2004 г. № 190</w:t>
      </w:r>
      <w:r w:rsidRPr="0024162B">
        <w:rPr>
          <w:rFonts w:ascii="Times New Roman" w:hAnsi="Times New Roman"/>
          <w:sz w:val="20"/>
          <w:szCs w:val="20"/>
        </w:rPr>
        <w:t>-</w:t>
      </w:r>
      <w:r w:rsidRPr="0024162B">
        <w:rPr>
          <w:rFonts w:ascii="Times New Roman" w:eastAsia="TimesNewRomanPSMT" w:hAnsi="Times New Roman"/>
          <w:sz w:val="20"/>
          <w:szCs w:val="20"/>
        </w:rPr>
        <w:t xml:space="preserve">ФЗ, </w:t>
      </w:r>
      <w:r w:rsidRPr="0024162B">
        <w:rPr>
          <w:rFonts w:ascii="Times New Roman" w:hAnsi="Times New Roman"/>
          <w:sz w:val="20"/>
          <w:szCs w:val="20"/>
        </w:rPr>
        <w:t>Лесохозяйственным регламентом Тулунского лесничества, утвержденным приказом Агентства лесного хозяйства от 11.01.2011г № 16 -ра "Об утверждении лесохозяйственных регламентов".</w:t>
      </w:r>
    </w:p>
    <w:p w:rsidR="004816B5" w:rsidRPr="0024162B" w:rsidRDefault="004816B5" w:rsidP="0024162B">
      <w:pPr>
        <w:spacing w:after="0" w:line="240" w:lineRule="auto"/>
        <w:jc w:val="both"/>
        <w:rPr>
          <w:rFonts w:ascii="Times New Roman" w:hAnsi="Times New Roman"/>
          <w:sz w:val="20"/>
          <w:szCs w:val="20"/>
        </w:rPr>
      </w:pPr>
      <w:bookmarkStart w:id="116" w:name="_Toc490555589"/>
      <w:r w:rsidRPr="0024162B">
        <w:rPr>
          <w:rFonts w:ascii="Times New Roman" w:hAnsi="Times New Roman"/>
          <w:sz w:val="20"/>
          <w:szCs w:val="20"/>
        </w:rPr>
        <w:t>Зона водных объектов</w:t>
      </w:r>
      <w:bookmarkEnd w:id="116"/>
    </w:p>
    <w:p w:rsidR="004816B5" w:rsidRPr="0024162B" w:rsidRDefault="004816B5" w:rsidP="0024162B">
      <w:pPr>
        <w:spacing w:after="0" w:line="240" w:lineRule="auto"/>
        <w:jc w:val="both"/>
        <w:rPr>
          <w:rFonts w:ascii="Times New Roman" w:eastAsia="TimesNewRomanPSMT" w:hAnsi="Times New Roman"/>
          <w:sz w:val="20"/>
          <w:szCs w:val="20"/>
        </w:rPr>
      </w:pPr>
      <w:r w:rsidRPr="0024162B">
        <w:rPr>
          <w:rFonts w:ascii="Times New Roman" w:eastAsia="TimesNewRomanPSMT" w:hAnsi="Times New Roman"/>
          <w:sz w:val="20"/>
          <w:szCs w:val="20"/>
        </w:rPr>
        <w:t>Условия использования и ограничения на территории водных объектов регламентируются Водным Кодексом Российской Федерации от 3.06.2006 г. № 74</w:t>
      </w:r>
      <w:r w:rsidRPr="0024162B">
        <w:rPr>
          <w:rFonts w:ascii="Times New Roman" w:hAnsi="Times New Roman"/>
          <w:sz w:val="20"/>
          <w:szCs w:val="20"/>
        </w:rPr>
        <w:t>-</w:t>
      </w:r>
      <w:r w:rsidRPr="0024162B">
        <w:rPr>
          <w:rFonts w:ascii="Times New Roman" w:eastAsia="TimesNewRomanPSMT" w:hAnsi="Times New Roman"/>
          <w:sz w:val="20"/>
          <w:szCs w:val="20"/>
        </w:rPr>
        <w:t>ФЗ, Градостроительным Кодексом Российской Федерации от</w:t>
      </w:r>
      <w:r w:rsidRPr="0024162B">
        <w:rPr>
          <w:rFonts w:ascii="Times New Roman" w:hAnsi="Times New Roman"/>
          <w:sz w:val="20"/>
          <w:szCs w:val="20"/>
        </w:rPr>
        <w:t xml:space="preserve"> </w:t>
      </w:r>
      <w:r w:rsidRPr="0024162B">
        <w:rPr>
          <w:rFonts w:ascii="Times New Roman" w:eastAsia="TimesNewRomanPSMT" w:hAnsi="Times New Roman"/>
          <w:sz w:val="20"/>
          <w:szCs w:val="20"/>
        </w:rPr>
        <w:t>29.12.2004 г. № 190</w:t>
      </w:r>
      <w:r w:rsidRPr="0024162B">
        <w:rPr>
          <w:rFonts w:ascii="Times New Roman" w:hAnsi="Times New Roman"/>
          <w:sz w:val="20"/>
          <w:szCs w:val="20"/>
        </w:rPr>
        <w:t>-</w:t>
      </w:r>
      <w:r w:rsidRPr="0024162B">
        <w:rPr>
          <w:rFonts w:ascii="Times New Roman" w:eastAsia="TimesNewRomanPSMT" w:hAnsi="Times New Roman"/>
          <w:sz w:val="20"/>
          <w:szCs w:val="20"/>
        </w:rPr>
        <w:t>ФЗ, Земельным Кодексом Российской Федерации от 25.10.2001 г. № 136</w:t>
      </w:r>
      <w:r w:rsidRPr="0024162B">
        <w:rPr>
          <w:rFonts w:ascii="Times New Roman" w:hAnsi="Times New Roman"/>
          <w:sz w:val="20"/>
          <w:szCs w:val="20"/>
        </w:rPr>
        <w:t>-</w:t>
      </w:r>
      <w:r w:rsidRPr="0024162B">
        <w:rPr>
          <w:rFonts w:ascii="Times New Roman" w:eastAsia="TimesNewRomanPSMT" w:hAnsi="Times New Roman"/>
          <w:sz w:val="20"/>
          <w:szCs w:val="20"/>
        </w:rPr>
        <w:t>ФЗ, региональными и местными нормативно</w:t>
      </w:r>
      <w:r w:rsidRPr="0024162B">
        <w:rPr>
          <w:rFonts w:ascii="Times New Roman" w:hAnsi="Times New Roman"/>
          <w:sz w:val="20"/>
          <w:szCs w:val="20"/>
        </w:rPr>
        <w:t>-</w:t>
      </w:r>
      <w:r w:rsidRPr="0024162B">
        <w:rPr>
          <w:rFonts w:ascii="Times New Roman" w:eastAsia="TimesNewRomanPSMT" w:hAnsi="Times New Roman"/>
          <w:sz w:val="20"/>
          <w:szCs w:val="20"/>
        </w:rPr>
        <w:t>правовыми актами.</w:t>
      </w:r>
    </w:p>
    <w:p w:rsidR="004816B5" w:rsidRPr="0024162B" w:rsidRDefault="004816B5" w:rsidP="0024162B">
      <w:pPr>
        <w:spacing w:after="0" w:line="240" w:lineRule="auto"/>
        <w:jc w:val="both"/>
        <w:rPr>
          <w:rFonts w:ascii="Times New Roman" w:eastAsia="TimesNewRomanPSMT"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bookmarkStart w:id="117" w:name="ch53"/>
      <w:bookmarkStart w:id="118" w:name="ch49"/>
      <w:bookmarkStart w:id="119" w:name="_Toc490555590"/>
      <w:r w:rsidRPr="0024162B">
        <w:rPr>
          <w:rFonts w:ascii="Times New Roman" w:hAnsi="Times New Roman"/>
          <w:sz w:val="20"/>
          <w:szCs w:val="20"/>
        </w:rPr>
        <w:t xml:space="preserve">Статья 41. </w:t>
      </w:r>
      <w:bookmarkEnd w:id="117"/>
      <w:bookmarkEnd w:id="118"/>
      <w:r w:rsidRPr="0024162B">
        <w:rPr>
          <w:rFonts w:ascii="Times New Roman" w:hAnsi="Times New Roman"/>
          <w:sz w:val="20"/>
          <w:szCs w:val="20"/>
        </w:rPr>
        <w:t>Границы территорий, на которые действие градостроительного регламента не распространяется</w:t>
      </w:r>
      <w:bookmarkEnd w:id="119"/>
    </w:p>
    <w:p w:rsidR="004816B5" w:rsidRPr="0024162B" w:rsidRDefault="004816B5" w:rsidP="0024162B">
      <w:pPr>
        <w:spacing w:after="0" w:line="240" w:lineRule="auto"/>
        <w:jc w:val="both"/>
        <w:rPr>
          <w:rFonts w:ascii="Times New Roman" w:hAnsi="Times New Roman"/>
          <w:sz w:val="20"/>
          <w:szCs w:val="20"/>
        </w:rPr>
      </w:pPr>
      <w:bookmarkStart w:id="120" w:name="_Toc490555591"/>
      <w:r w:rsidRPr="0024162B">
        <w:rPr>
          <w:rFonts w:ascii="Times New Roman" w:hAnsi="Times New Roman"/>
          <w:sz w:val="20"/>
          <w:szCs w:val="20"/>
        </w:rPr>
        <w:t>Зона объектов археологического наследия</w:t>
      </w:r>
      <w:bookmarkEnd w:id="120"/>
    </w:p>
    <w:p w:rsidR="004816B5" w:rsidRPr="0024162B" w:rsidRDefault="004816B5" w:rsidP="0024162B">
      <w:pPr>
        <w:spacing w:after="0" w:line="240" w:lineRule="auto"/>
        <w:jc w:val="both"/>
        <w:rPr>
          <w:rFonts w:ascii="Times New Roman" w:eastAsia="TimesNewRomanPSMT" w:hAnsi="Times New Roman"/>
          <w:sz w:val="20"/>
          <w:szCs w:val="20"/>
        </w:rPr>
      </w:pPr>
      <w:r w:rsidRPr="0024162B">
        <w:rPr>
          <w:rFonts w:ascii="Times New Roman" w:eastAsia="TimesNewRomanPSMT" w:hAnsi="Times New Roman"/>
          <w:sz w:val="20"/>
          <w:szCs w:val="20"/>
        </w:rPr>
        <w:t>На территории Икейского муниципального образования находится объект археологического наследия. Использование данных объектов устанавливаются Градостроительным Кодексом Российской Федерации от</w:t>
      </w:r>
      <w:r w:rsidRPr="0024162B">
        <w:rPr>
          <w:rFonts w:ascii="Times New Roman" w:hAnsi="Times New Roman"/>
          <w:sz w:val="20"/>
          <w:szCs w:val="20"/>
        </w:rPr>
        <w:t xml:space="preserve"> </w:t>
      </w:r>
      <w:r w:rsidRPr="0024162B">
        <w:rPr>
          <w:rFonts w:ascii="Times New Roman" w:eastAsia="TimesNewRomanPSMT" w:hAnsi="Times New Roman"/>
          <w:sz w:val="20"/>
          <w:szCs w:val="20"/>
        </w:rPr>
        <w:t>29.12.2004 г. № 190</w:t>
      </w:r>
      <w:r w:rsidRPr="0024162B">
        <w:rPr>
          <w:rFonts w:ascii="Times New Roman" w:hAnsi="Times New Roman"/>
          <w:sz w:val="20"/>
          <w:szCs w:val="20"/>
        </w:rPr>
        <w:t>-</w:t>
      </w:r>
      <w:r w:rsidRPr="0024162B">
        <w:rPr>
          <w:rFonts w:ascii="Times New Roman" w:eastAsia="TimesNewRomanPSMT" w:hAnsi="Times New Roman"/>
          <w:sz w:val="20"/>
          <w:szCs w:val="20"/>
        </w:rPr>
        <w:t xml:space="preserve">ФЗ, Федеральным Законом от 25.06.2002 г. № 73-ФЗ «Об объектах культурного наследия (памятниках истории и культуры) народов Российской Федерации», Федеральным законом от 17 ноября </w:t>
      </w:r>
      <w:smartTag w:uri="urn:schemas-microsoft-com:office:smarttags" w:element="metricconverter">
        <w:smartTagPr>
          <w:attr w:name="ProductID" w:val="1995 г"/>
        </w:smartTagPr>
        <w:r w:rsidRPr="0024162B">
          <w:rPr>
            <w:rFonts w:ascii="Times New Roman" w:eastAsia="TimesNewRomanPSMT" w:hAnsi="Times New Roman"/>
            <w:sz w:val="20"/>
            <w:szCs w:val="20"/>
          </w:rPr>
          <w:t>1995 г</w:t>
        </w:r>
      </w:smartTag>
      <w:r w:rsidRPr="0024162B">
        <w:rPr>
          <w:rFonts w:ascii="Times New Roman" w:eastAsia="TimesNewRomanPSMT" w:hAnsi="Times New Roman"/>
          <w:sz w:val="20"/>
          <w:szCs w:val="20"/>
        </w:rPr>
        <w:t>. № 169-ФЗ «Об архитектурной деятельности в Российской Федерации», региональными и местными нормативно-правовыми актами.</w:t>
      </w:r>
    </w:p>
    <w:p w:rsidR="004816B5" w:rsidRPr="0024162B" w:rsidRDefault="004816B5" w:rsidP="0024162B">
      <w:pPr>
        <w:spacing w:after="0" w:line="240" w:lineRule="auto"/>
        <w:jc w:val="both"/>
        <w:rPr>
          <w:rFonts w:ascii="Times New Roman" w:eastAsia="TimesNewRomanPSMT" w:hAnsi="Times New Roman"/>
          <w:sz w:val="20"/>
          <w:szCs w:val="20"/>
        </w:rPr>
      </w:pPr>
      <w:r w:rsidRPr="0024162B">
        <w:rPr>
          <w:rFonts w:ascii="Times New Roman" w:eastAsia="TimesNewRomanPSMT" w:hAnsi="Times New Roman"/>
          <w:sz w:val="20"/>
          <w:szCs w:val="20"/>
        </w:rPr>
        <w:t>В пределах Икейского муниципального образования на учете в государственном органе по охране объектов культурного наследия Иркутской области состоит 1 памятник археологии.</w:t>
      </w:r>
    </w:p>
    <w:p w:rsidR="004816B5" w:rsidRPr="0024162B" w:rsidRDefault="004816B5" w:rsidP="0024162B">
      <w:pPr>
        <w:spacing w:after="0" w:line="240" w:lineRule="auto"/>
        <w:jc w:val="both"/>
        <w:rPr>
          <w:rFonts w:ascii="Times New Roman" w:eastAsia="TimesNewRomanPSMT" w:hAnsi="Times New Roman"/>
          <w:sz w:val="20"/>
          <w:szCs w:val="20"/>
        </w:rPr>
      </w:pPr>
      <w:r w:rsidRPr="0024162B">
        <w:rPr>
          <w:rFonts w:ascii="Times New Roman" w:eastAsia="TimesNewRomanPSMT" w:hAnsi="Times New Roman"/>
          <w:sz w:val="20"/>
          <w:szCs w:val="20"/>
        </w:rPr>
        <w:t>Историко-архитектурные опорные планы и проекты зон охраны на памятники культурного наследия Икейского муниципального образования не разрабатывались. Границы территорий объектов культурного наследия архитектуры, истории не определялись.</w:t>
      </w:r>
    </w:p>
    <w:p w:rsidR="004816B5" w:rsidRPr="0024162B" w:rsidRDefault="004816B5" w:rsidP="0024162B">
      <w:pPr>
        <w:spacing w:after="0" w:line="240" w:lineRule="auto"/>
        <w:jc w:val="both"/>
        <w:rPr>
          <w:rFonts w:ascii="Times New Roman" w:eastAsia="TimesNewRomanPSMT" w:hAnsi="Times New Roman"/>
          <w:sz w:val="20"/>
          <w:szCs w:val="20"/>
        </w:rPr>
      </w:pPr>
      <w:r w:rsidRPr="0024162B">
        <w:rPr>
          <w:rFonts w:ascii="Times New Roman" w:eastAsia="TimesNewRomanPSMT" w:hAnsi="Times New Roman"/>
          <w:sz w:val="20"/>
          <w:szCs w:val="20"/>
        </w:rPr>
        <w:t>При составлении карт-схем территорий объектов культурного наследия в составе</w:t>
      </w:r>
      <w:r w:rsidRPr="0024162B">
        <w:rPr>
          <w:rFonts w:ascii="Times New Roman" w:hAnsi="Times New Roman"/>
          <w:sz w:val="20"/>
          <w:szCs w:val="20"/>
        </w:rPr>
        <w:t xml:space="preserve"> </w:t>
      </w:r>
      <w:r w:rsidRPr="0024162B">
        <w:rPr>
          <w:rFonts w:ascii="Times New Roman" w:eastAsia="TimesNewRomanPSMT" w:hAnsi="Times New Roman"/>
          <w:sz w:val="20"/>
          <w:szCs w:val="20"/>
        </w:rPr>
        <w:t>материалов по обоснованию градостроительной документации служба рекомендует:</w:t>
      </w:r>
    </w:p>
    <w:p w:rsidR="004816B5" w:rsidRPr="0024162B" w:rsidRDefault="004816B5" w:rsidP="0024162B">
      <w:pPr>
        <w:spacing w:after="0" w:line="240" w:lineRule="auto"/>
        <w:jc w:val="both"/>
        <w:rPr>
          <w:rFonts w:ascii="Times New Roman" w:eastAsia="TimesNewRomanPSMT" w:hAnsi="Times New Roman"/>
          <w:sz w:val="20"/>
          <w:szCs w:val="20"/>
        </w:rPr>
      </w:pPr>
      <w:r w:rsidRPr="0024162B">
        <w:rPr>
          <w:rFonts w:ascii="Times New Roman" w:eastAsia="TimesNewRomanPSMT" w:hAnsi="Times New Roman"/>
          <w:sz w:val="20"/>
          <w:szCs w:val="20"/>
        </w:rPr>
        <w:t>- отображать границы объектов культурного наследия, в случае отсутствия установленных органом охраны границ, в границах усадеб;</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eastAsia="TimesNewRomanPSMT" w:hAnsi="Times New Roman"/>
          <w:sz w:val="20"/>
          <w:szCs w:val="20"/>
        </w:rPr>
        <w:t>- места расположения могил, монументов показывать условным обозначением;</w:t>
      </w:r>
    </w:p>
    <w:p w:rsidR="004816B5" w:rsidRPr="0024162B" w:rsidRDefault="004816B5" w:rsidP="0024162B">
      <w:pPr>
        <w:spacing w:after="0" w:line="240" w:lineRule="auto"/>
        <w:jc w:val="both"/>
        <w:rPr>
          <w:rFonts w:ascii="Times New Roman" w:eastAsia="TimesNewRomanPSMT" w:hAnsi="Times New Roman"/>
          <w:sz w:val="20"/>
          <w:szCs w:val="20"/>
        </w:rPr>
      </w:pPr>
      <w:r w:rsidRPr="0024162B">
        <w:rPr>
          <w:rFonts w:ascii="Times New Roman" w:hAnsi="Times New Roman"/>
          <w:sz w:val="20"/>
          <w:szCs w:val="20"/>
        </w:rPr>
        <w:t xml:space="preserve">- </w:t>
      </w:r>
      <w:r w:rsidRPr="0024162B">
        <w:rPr>
          <w:rFonts w:ascii="Times New Roman" w:eastAsia="TimesNewRomanPSMT" w:hAnsi="Times New Roman"/>
          <w:sz w:val="20"/>
          <w:szCs w:val="20"/>
        </w:rPr>
        <w:t>для объектов культового назначения, в случае отсутствия материалов кадастрового</w:t>
      </w:r>
      <w:r w:rsidRPr="0024162B">
        <w:rPr>
          <w:rFonts w:ascii="Times New Roman" w:hAnsi="Times New Roman"/>
          <w:sz w:val="20"/>
          <w:szCs w:val="20"/>
        </w:rPr>
        <w:t xml:space="preserve"> </w:t>
      </w:r>
      <w:r w:rsidRPr="0024162B">
        <w:rPr>
          <w:rFonts w:ascii="Times New Roman" w:eastAsia="TimesNewRomanPSMT" w:hAnsi="Times New Roman"/>
          <w:sz w:val="20"/>
          <w:szCs w:val="20"/>
        </w:rPr>
        <w:t>учета, территория памятника уточняется со службой по охране объектов культурного наследия Иркутской области.</w:t>
      </w:r>
    </w:p>
    <w:p w:rsidR="004816B5" w:rsidRPr="0024162B" w:rsidRDefault="004816B5" w:rsidP="0024162B">
      <w:pPr>
        <w:spacing w:after="0" w:line="240" w:lineRule="auto"/>
        <w:jc w:val="both"/>
        <w:rPr>
          <w:rFonts w:ascii="Times New Roman" w:eastAsia="TimesNewRomanPSMT" w:hAnsi="Times New Roman"/>
          <w:sz w:val="20"/>
          <w:szCs w:val="20"/>
        </w:rPr>
      </w:pPr>
      <w:bookmarkStart w:id="121" w:name="_Toc490555592"/>
      <w:r w:rsidRPr="0024162B">
        <w:rPr>
          <w:rFonts w:ascii="Times New Roman" w:eastAsia="TimesNewRomanPSMT" w:hAnsi="Times New Roman"/>
          <w:sz w:val="20"/>
          <w:szCs w:val="20"/>
        </w:rPr>
        <w:t>Зоны охраны объектов культурного наследия</w:t>
      </w:r>
      <w:bookmarkEnd w:id="121"/>
    </w:p>
    <w:p w:rsidR="004816B5" w:rsidRPr="0024162B" w:rsidRDefault="004816B5" w:rsidP="0024162B">
      <w:pPr>
        <w:spacing w:after="0" w:line="240" w:lineRule="auto"/>
        <w:jc w:val="both"/>
        <w:rPr>
          <w:rFonts w:ascii="Times New Roman" w:eastAsia="TimesNewRomanPSMT" w:hAnsi="Times New Roman"/>
          <w:sz w:val="20"/>
          <w:szCs w:val="20"/>
        </w:rPr>
      </w:pPr>
      <w:r w:rsidRPr="0024162B">
        <w:rPr>
          <w:rFonts w:ascii="Times New Roman" w:eastAsia="TimesNewRomanPSMT" w:hAnsi="Times New Roman"/>
          <w:sz w:val="20"/>
          <w:szCs w:val="20"/>
        </w:rPr>
        <w:t>В мероприятиях по охране объектов культурного наследия, проектом рекомендуется</w:t>
      </w:r>
      <w:r w:rsidRPr="0024162B">
        <w:rPr>
          <w:rFonts w:ascii="Times New Roman" w:hAnsi="Times New Roman"/>
          <w:sz w:val="20"/>
          <w:szCs w:val="20"/>
        </w:rPr>
        <w:t xml:space="preserve"> </w:t>
      </w:r>
      <w:r w:rsidRPr="0024162B">
        <w:rPr>
          <w:rFonts w:ascii="Times New Roman" w:eastAsia="TimesNewRomanPSMT" w:hAnsi="Times New Roman"/>
          <w:sz w:val="20"/>
          <w:szCs w:val="20"/>
        </w:rPr>
        <w:t>разработать проект охранных зон объектов культурного наследия (архитектура, история, градостроительство). При этом в плане реализации «Схемы территориального планирования</w:t>
      </w:r>
      <w:r w:rsidRPr="0024162B">
        <w:rPr>
          <w:rFonts w:ascii="Times New Roman" w:hAnsi="Times New Roman"/>
          <w:sz w:val="20"/>
          <w:szCs w:val="20"/>
        </w:rPr>
        <w:t xml:space="preserve"> </w:t>
      </w:r>
      <w:r w:rsidRPr="0024162B">
        <w:rPr>
          <w:rFonts w:ascii="Times New Roman" w:eastAsia="TimesNewRomanPSMT" w:hAnsi="Times New Roman"/>
          <w:sz w:val="20"/>
          <w:szCs w:val="20"/>
        </w:rPr>
        <w:t>Тулунского района» предусмотреть мероприятия по внесению соответствующих изменений в</w:t>
      </w:r>
      <w:r w:rsidRPr="0024162B">
        <w:rPr>
          <w:rFonts w:ascii="Times New Roman" w:hAnsi="Times New Roman"/>
          <w:sz w:val="20"/>
          <w:szCs w:val="20"/>
        </w:rPr>
        <w:t xml:space="preserve"> </w:t>
      </w:r>
      <w:r w:rsidRPr="0024162B">
        <w:rPr>
          <w:rFonts w:ascii="Times New Roman" w:eastAsia="TimesNewRomanPSMT" w:hAnsi="Times New Roman"/>
          <w:sz w:val="20"/>
          <w:szCs w:val="20"/>
        </w:rPr>
        <w:t>градостроительную документацию после утверждения границ территорий и зон охраны ОКН,</w:t>
      </w:r>
      <w:r w:rsidRPr="0024162B">
        <w:rPr>
          <w:rFonts w:ascii="Times New Roman" w:hAnsi="Times New Roman"/>
          <w:sz w:val="20"/>
          <w:szCs w:val="20"/>
        </w:rPr>
        <w:t xml:space="preserve"> </w:t>
      </w:r>
      <w:r w:rsidRPr="0024162B">
        <w:rPr>
          <w:rFonts w:ascii="Times New Roman" w:eastAsia="TimesNewRomanPSMT" w:hAnsi="Times New Roman"/>
          <w:sz w:val="20"/>
          <w:szCs w:val="20"/>
        </w:rPr>
        <w:t>а так же градостроительных регламентов для данных зон.</w:t>
      </w:r>
    </w:p>
    <w:p w:rsidR="004816B5" w:rsidRPr="0024162B" w:rsidRDefault="004816B5" w:rsidP="0024162B">
      <w:pPr>
        <w:spacing w:after="0" w:line="240" w:lineRule="auto"/>
        <w:jc w:val="both"/>
        <w:rPr>
          <w:rFonts w:ascii="Times New Roman" w:eastAsia="TimesNewRomanPSMT" w:hAnsi="Times New Roman"/>
          <w:sz w:val="20"/>
          <w:szCs w:val="20"/>
        </w:rPr>
      </w:pPr>
      <w:r w:rsidRPr="0024162B">
        <w:rPr>
          <w:rFonts w:ascii="Times New Roman" w:eastAsia="TimesNewRomanPSMT" w:hAnsi="Times New Roman"/>
          <w:sz w:val="20"/>
          <w:szCs w:val="20"/>
        </w:rPr>
        <w:t>В соответствии с законом «Об объектах культурного наследия (памятниках истории и</w:t>
      </w:r>
      <w:r w:rsidRPr="0024162B">
        <w:rPr>
          <w:rFonts w:ascii="Times New Roman" w:hAnsi="Times New Roman"/>
          <w:sz w:val="20"/>
          <w:szCs w:val="20"/>
        </w:rPr>
        <w:t xml:space="preserve"> </w:t>
      </w:r>
      <w:r w:rsidRPr="0024162B">
        <w:rPr>
          <w:rFonts w:ascii="Times New Roman" w:eastAsia="TimesNewRomanPSMT" w:hAnsi="Times New Roman"/>
          <w:sz w:val="20"/>
          <w:szCs w:val="20"/>
        </w:rPr>
        <w:t>культуры) народов Российской Федерации» №ФЗ</w:t>
      </w:r>
      <w:r w:rsidRPr="0024162B">
        <w:rPr>
          <w:rFonts w:ascii="Times New Roman" w:hAnsi="Times New Roman"/>
          <w:sz w:val="20"/>
          <w:szCs w:val="20"/>
        </w:rPr>
        <w:t>-</w:t>
      </w:r>
      <w:r w:rsidRPr="0024162B">
        <w:rPr>
          <w:rFonts w:ascii="Times New Roman" w:eastAsia="TimesNewRomanPSMT" w:hAnsi="Times New Roman"/>
          <w:sz w:val="20"/>
          <w:szCs w:val="20"/>
        </w:rPr>
        <w:t>73 от 25.06.2002 г. объекты культурного</w:t>
      </w:r>
      <w:r w:rsidRPr="0024162B">
        <w:rPr>
          <w:rFonts w:ascii="Times New Roman" w:hAnsi="Times New Roman"/>
          <w:sz w:val="20"/>
          <w:szCs w:val="20"/>
        </w:rPr>
        <w:t xml:space="preserve"> </w:t>
      </w:r>
      <w:r w:rsidRPr="0024162B">
        <w:rPr>
          <w:rFonts w:ascii="Times New Roman" w:eastAsia="TimesNewRomanPSMT" w:hAnsi="Times New Roman"/>
          <w:sz w:val="20"/>
          <w:szCs w:val="20"/>
        </w:rPr>
        <w:t>наследия подлежат государственной охране в целях предотвращения их повреждения, разрушения или уничтожения, изменения облика и интерьера, нарушения установленного порядка</w:t>
      </w:r>
      <w:r w:rsidRPr="0024162B">
        <w:rPr>
          <w:rFonts w:ascii="Times New Roman" w:hAnsi="Times New Roman"/>
          <w:sz w:val="20"/>
          <w:szCs w:val="20"/>
        </w:rPr>
        <w:t xml:space="preserve"> </w:t>
      </w:r>
      <w:r w:rsidRPr="0024162B">
        <w:rPr>
          <w:rFonts w:ascii="Times New Roman" w:eastAsia="TimesNewRomanPSMT" w:hAnsi="Times New Roman"/>
          <w:sz w:val="20"/>
          <w:szCs w:val="20"/>
        </w:rPr>
        <w:t>их использования, перемещения и предотвращения других действий, могущих причинить</w:t>
      </w:r>
      <w:r w:rsidRPr="0024162B">
        <w:rPr>
          <w:rFonts w:ascii="Times New Roman" w:hAnsi="Times New Roman"/>
          <w:sz w:val="20"/>
          <w:szCs w:val="20"/>
        </w:rPr>
        <w:t xml:space="preserve"> </w:t>
      </w:r>
      <w:r w:rsidRPr="0024162B">
        <w:rPr>
          <w:rFonts w:ascii="Times New Roman" w:eastAsia="TimesNewRomanPSMT" w:hAnsi="Times New Roman"/>
          <w:sz w:val="20"/>
          <w:szCs w:val="20"/>
        </w:rPr>
        <w:t>вред объектам культурного наследия, а также в целях их защиты от неблагоприятного воздействия окружающей среды и от иных негативных воздействий, также законом установлен</w:t>
      </w:r>
      <w:r w:rsidRPr="0024162B">
        <w:rPr>
          <w:rFonts w:ascii="Times New Roman" w:hAnsi="Times New Roman"/>
          <w:sz w:val="20"/>
          <w:szCs w:val="20"/>
        </w:rPr>
        <w:t xml:space="preserve"> </w:t>
      </w:r>
      <w:r w:rsidRPr="0024162B">
        <w:rPr>
          <w:rFonts w:ascii="Times New Roman" w:eastAsia="TimesNewRomanPSMT" w:hAnsi="Times New Roman"/>
          <w:sz w:val="20"/>
          <w:szCs w:val="20"/>
        </w:rPr>
        <w:t>режим использования земель:</w:t>
      </w:r>
    </w:p>
    <w:p w:rsidR="004816B5" w:rsidRPr="0024162B" w:rsidRDefault="004816B5" w:rsidP="0024162B">
      <w:pPr>
        <w:spacing w:after="0" w:line="240" w:lineRule="auto"/>
        <w:jc w:val="both"/>
        <w:rPr>
          <w:rFonts w:ascii="Times New Roman" w:eastAsia="TimesNewRomanPSMT" w:hAnsi="Times New Roman"/>
          <w:sz w:val="20"/>
          <w:szCs w:val="20"/>
        </w:rPr>
      </w:pPr>
      <w:r w:rsidRPr="0024162B">
        <w:rPr>
          <w:rFonts w:ascii="Times New Roman" w:eastAsia="TimesNewRomanPSMT" w:hAnsi="Times New Roman"/>
          <w:sz w:val="20"/>
          <w:szCs w:val="20"/>
        </w:rPr>
        <w:t>- для памятников археологии на основании ст. 35 ФЗ-73 запрещается проектирование и</w:t>
      </w:r>
      <w:r w:rsidRPr="0024162B">
        <w:rPr>
          <w:rFonts w:ascii="Times New Roman" w:hAnsi="Times New Roman"/>
          <w:sz w:val="20"/>
          <w:szCs w:val="20"/>
        </w:rPr>
        <w:t xml:space="preserve"> </w:t>
      </w:r>
      <w:r w:rsidRPr="0024162B">
        <w:rPr>
          <w:rFonts w:ascii="Times New Roman" w:eastAsia="TimesNewRomanPSMT" w:hAnsi="Times New Roman"/>
          <w:sz w:val="20"/>
          <w:szCs w:val="20"/>
        </w:rPr>
        <w:t>проведение землеустроительных, земляных, строительных и иных видов работ, в исключительных случаях допускается проведение спасательных археологических работ (ст.40 ФЗ-73);</w:t>
      </w:r>
    </w:p>
    <w:p w:rsidR="004816B5" w:rsidRPr="0024162B" w:rsidRDefault="004816B5" w:rsidP="0024162B">
      <w:pPr>
        <w:spacing w:after="0" w:line="240" w:lineRule="auto"/>
        <w:jc w:val="both"/>
        <w:rPr>
          <w:rFonts w:ascii="Times New Roman" w:eastAsia="TimesNewRomanPSMT" w:hAnsi="Times New Roman"/>
          <w:sz w:val="20"/>
          <w:szCs w:val="20"/>
        </w:rPr>
      </w:pPr>
      <w:r w:rsidRPr="0024162B">
        <w:rPr>
          <w:rFonts w:ascii="Times New Roman" w:eastAsia="TimesNewRomanPSMT" w:hAnsi="Times New Roman"/>
          <w:sz w:val="20"/>
          <w:szCs w:val="20"/>
        </w:rPr>
        <w:t>- в случае не информативности культурного слоя и отсутствия предмета охраны выдается разрешение на хозяйственное освоение;</w:t>
      </w:r>
    </w:p>
    <w:p w:rsidR="004816B5" w:rsidRPr="0024162B" w:rsidRDefault="004816B5" w:rsidP="0024162B">
      <w:pPr>
        <w:spacing w:after="0" w:line="240" w:lineRule="auto"/>
        <w:jc w:val="both"/>
        <w:rPr>
          <w:rFonts w:ascii="Times New Roman" w:eastAsia="TimesNewRomanPSMT" w:hAnsi="Times New Roman"/>
          <w:sz w:val="20"/>
          <w:szCs w:val="20"/>
        </w:rPr>
      </w:pPr>
      <w:r w:rsidRPr="0024162B">
        <w:rPr>
          <w:rFonts w:ascii="Times New Roman" w:eastAsia="TimesNewRomanPSMT" w:hAnsi="Times New Roman"/>
          <w:sz w:val="20"/>
          <w:szCs w:val="20"/>
        </w:rPr>
        <w:t>- в случае наличия предмета охраны хозяйственное освоение запрещается, проводятся</w:t>
      </w:r>
      <w:r w:rsidRPr="0024162B">
        <w:rPr>
          <w:rFonts w:ascii="Times New Roman" w:hAnsi="Times New Roman"/>
          <w:sz w:val="20"/>
          <w:szCs w:val="20"/>
        </w:rPr>
        <w:t xml:space="preserve"> </w:t>
      </w:r>
      <w:r w:rsidRPr="0024162B">
        <w:rPr>
          <w:rFonts w:ascii="Times New Roman" w:eastAsia="TimesNewRomanPSMT" w:hAnsi="Times New Roman"/>
          <w:sz w:val="20"/>
          <w:szCs w:val="20"/>
        </w:rPr>
        <w:t>мероприятия по обеспечению сохранности объекта археологического наследия.</w:t>
      </w:r>
    </w:p>
    <w:p w:rsidR="004816B5" w:rsidRPr="0024162B" w:rsidRDefault="004816B5" w:rsidP="0024162B">
      <w:pPr>
        <w:spacing w:after="0" w:line="240" w:lineRule="auto"/>
        <w:jc w:val="both"/>
        <w:rPr>
          <w:rFonts w:ascii="Times New Roman" w:hAnsi="Times New Roman"/>
          <w:sz w:val="20"/>
          <w:szCs w:val="20"/>
        </w:rPr>
      </w:pPr>
      <w:bookmarkStart w:id="122" w:name="_Toc490555593"/>
      <w:r w:rsidRPr="0024162B">
        <w:rPr>
          <w:rFonts w:ascii="Times New Roman" w:eastAsia="TimesNewRomanPSMT" w:hAnsi="Times New Roman"/>
          <w:sz w:val="20"/>
          <w:szCs w:val="20"/>
        </w:rPr>
        <w:t>Земельные участки, занятые линейными объектами</w:t>
      </w:r>
      <w:bookmarkEnd w:id="122"/>
    </w:p>
    <w:p w:rsidR="004816B5" w:rsidRPr="0024162B" w:rsidRDefault="004816B5" w:rsidP="0024162B">
      <w:pPr>
        <w:spacing w:after="0" w:line="240" w:lineRule="auto"/>
        <w:jc w:val="both"/>
        <w:rPr>
          <w:rFonts w:ascii="Times New Roman" w:eastAsia="TimesNewRomanPSMT" w:hAnsi="Times New Roman"/>
          <w:sz w:val="20"/>
          <w:szCs w:val="20"/>
        </w:rPr>
      </w:pPr>
      <w:r w:rsidRPr="0024162B">
        <w:rPr>
          <w:rFonts w:ascii="Times New Roman" w:eastAsia="TimesNewRomanPSMT" w:hAnsi="Times New Roman"/>
          <w:sz w:val="20"/>
          <w:szCs w:val="20"/>
        </w:rPr>
        <w:t>Условия для территорий линейных объектов устанавливаются Градостроительным Кодексом Российской Федерации от</w:t>
      </w:r>
      <w:r w:rsidRPr="0024162B">
        <w:rPr>
          <w:rFonts w:ascii="Times New Roman" w:hAnsi="Times New Roman"/>
          <w:sz w:val="20"/>
          <w:szCs w:val="20"/>
        </w:rPr>
        <w:t xml:space="preserve"> </w:t>
      </w:r>
      <w:r w:rsidRPr="0024162B">
        <w:rPr>
          <w:rFonts w:ascii="Times New Roman" w:eastAsia="TimesNewRomanPSMT" w:hAnsi="Times New Roman"/>
          <w:sz w:val="20"/>
          <w:szCs w:val="20"/>
        </w:rPr>
        <w:t>29.12.2004 г. № 190</w:t>
      </w:r>
      <w:r w:rsidRPr="0024162B">
        <w:rPr>
          <w:rFonts w:ascii="Times New Roman" w:hAnsi="Times New Roman"/>
          <w:sz w:val="20"/>
          <w:szCs w:val="20"/>
        </w:rPr>
        <w:t>-</w:t>
      </w:r>
      <w:r w:rsidRPr="0024162B">
        <w:rPr>
          <w:rFonts w:ascii="Times New Roman" w:eastAsia="TimesNewRomanPSMT" w:hAnsi="Times New Roman"/>
          <w:sz w:val="20"/>
          <w:szCs w:val="20"/>
        </w:rPr>
        <w:t>ФЗ, Земельным Кодексом Российской Федерации №136 – ФЗ,</w:t>
      </w:r>
      <w:r w:rsidRPr="0024162B">
        <w:rPr>
          <w:rFonts w:ascii="Times New Roman" w:hAnsi="Times New Roman"/>
          <w:sz w:val="20"/>
          <w:szCs w:val="20"/>
        </w:rPr>
        <w:t xml:space="preserve"> </w:t>
      </w:r>
      <w:r w:rsidRPr="0024162B">
        <w:rPr>
          <w:rFonts w:ascii="Times New Roman" w:eastAsia="TimesNewRomanPSMT" w:hAnsi="Times New Roman"/>
          <w:sz w:val="20"/>
          <w:szCs w:val="20"/>
        </w:rPr>
        <w:t>от 25.10.2001 г., СНиП 2.07.01-89, ГОСТ 12.1.051-90, ФЗ от 8.11.2007 г. «Об автомобильных дорогах и о дорожной деятельности в РФ» № 257-ФЗ, Правилами, утвержденными правительством от 9.06.1995г №578, Постановлением Правительства РФ от 29.10.09 г. № 860 «О требованиях к обеспеченности автомобильных дорог общего пользования объектов дорожного сервиса, размещенных в границах полос отвода», Постановлением Правительства № 717 от</w:t>
      </w:r>
      <w:r w:rsidRPr="0024162B">
        <w:rPr>
          <w:rFonts w:ascii="Times New Roman" w:hAnsi="Times New Roman"/>
          <w:sz w:val="20"/>
          <w:szCs w:val="20"/>
        </w:rPr>
        <w:t xml:space="preserve"> </w:t>
      </w:r>
      <w:r w:rsidRPr="0024162B">
        <w:rPr>
          <w:rFonts w:ascii="Times New Roman" w:eastAsia="TimesNewRomanPSMT" w:hAnsi="Times New Roman"/>
          <w:sz w:val="20"/>
          <w:szCs w:val="20"/>
        </w:rPr>
        <w:t>2.09.2009 г., Приказами Минтранса РФ от 13.01.2010 г. № 4, № 5.</w:t>
      </w:r>
    </w:p>
    <w:p w:rsidR="004816B5" w:rsidRPr="0024162B" w:rsidRDefault="004816B5" w:rsidP="0024162B">
      <w:pPr>
        <w:spacing w:after="0" w:line="240" w:lineRule="auto"/>
        <w:jc w:val="both"/>
        <w:rPr>
          <w:rFonts w:ascii="Times New Roman" w:eastAsia="TimesNewRomanPSMT" w:hAnsi="Times New Roman"/>
          <w:sz w:val="20"/>
          <w:szCs w:val="20"/>
        </w:rPr>
      </w:pPr>
      <w:r w:rsidRPr="0024162B">
        <w:rPr>
          <w:rFonts w:ascii="Times New Roman" w:eastAsia="TimesNewRomanPSMT" w:hAnsi="Times New Roman"/>
          <w:sz w:val="20"/>
          <w:szCs w:val="20"/>
        </w:rPr>
        <w:t>Зоны линий электропередач регламентируются ГОСТом 12.1.051-90 «Система стандартов безопасности труда. Электробезопасность. Расстояния безопасности в</w:t>
      </w:r>
      <w:r w:rsidRPr="0024162B">
        <w:rPr>
          <w:rFonts w:ascii="Times New Roman" w:hAnsi="Times New Roman"/>
          <w:sz w:val="20"/>
          <w:szCs w:val="20"/>
        </w:rPr>
        <w:t xml:space="preserve"> </w:t>
      </w:r>
      <w:r w:rsidRPr="0024162B">
        <w:rPr>
          <w:rFonts w:ascii="Times New Roman" w:eastAsia="TimesNewRomanPSMT" w:hAnsi="Times New Roman"/>
          <w:sz w:val="20"/>
          <w:szCs w:val="20"/>
        </w:rPr>
        <w:t>охранной зоне линий электропередачи напряжением выше 1000 в», «Правилами охраны</w:t>
      </w:r>
      <w:r w:rsidRPr="0024162B">
        <w:rPr>
          <w:rFonts w:ascii="Times New Roman" w:hAnsi="Times New Roman"/>
          <w:sz w:val="20"/>
          <w:szCs w:val="20"/>
        </w:rPr>
        <w:t xml:space="preserve"> </w:t>
      </w:r>
      <w:r w:rsidRPr="0024162B">
        <w:rPr>
          <w:rFonts w:ascii="Times New Roman" w:eastAsia="TimesNewRomanPSMT" w:hAnsi="Times New Roman"/>
          <w:sz w:val="20"/>
          <w:szCs w:val="20"/>
        </w:rPr>
        <w:t>электрических сетей напряжением выше 1000 в», утвержденными постановлением Совета</w:t>
      </w:r>
      <w:r w:rsidRPr="0024162B">
        <w:rPr>
          <w:rFonts w:ascii="Times New Roman" w:hAnsi="Times New Roman"/>
          <w:sz w:val="20"/>
          <w:szCs w:val="20"/>
        </w:rPr>
        <w:t xml:space="preserve"> </w:t>
      </w:r>
      <w:r w:rsidRPr="0024162B">
        <w:rPr>
          <w:rFonts w:ascii="Times New Roman" w:eastAsia="TimesNewRomanPSMT" w:hAnsi="Times New Roman"/>
          <w:sz w:val="20"/>
          <w:szCs w:val="20"/>
        </w:rPr>
        <w:t>Министров СССР от 26.03.1984г.</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eastAsia="TimesNewRomanPSMT" w:hAnsi="Times New Roman"/>
          <w:sz w:val="20"/>
          <w:szCs w:val="20"/>
        </w:rPr>
        <w:t>Зоны линий связи и линий радиофикации регламентируются «Правилами</w:t>
      </w:r>
      <w:r w:rsidRPr="0024162B">
        <w:rPr>
          <w:rFonts w:ascii="Times New Roman" w:hAnsi="Times New Roman"/>
          <w:sz w:val="20"/>
          <w:szCs w:val="20"/>
        </w:rPr>
        <w:t xml:space="preserve"> </w:t>
      </w:r>
      <w:r w:rsidRPr="0024162B">
        <w:rPr>
          <w:rFonts w:ascii="Times New Roman" w:eastAsia="TimesNewRomanPSMT" w:hAnsi="Times New Roman"/>
          <w:sz w:val="20"/>
          <w:szCs w:val="20"/>
        </w:rPr>
        <w:t>охраны линий и сооружений связи Российской Федерации» от 9.06.1995г. № 578.</w:t>
      </w:r>
    </w:p>
    <w:p w:rsidR="004816B5" w:rsidRPr="0024162B" w:rsidRDefault="004816B5" w:rsidP="0024162B">
      <w:pPr>
        <w:spacing w:after="0" w:line="240" w:lineRule="auto"/>
        <w:jc w:val="both"/>
        <w:rPr>
          <w:rFonts w:ascii="Times New Roman" w:hAnsi="Times New Roman"/>
          <w:sz w:val="20"/>
          <w:szCs w:val="20"/>
        </w:rPr>
      </w:pPr>
      <w:bookmarkStart w:id="123" w:name="_Toc490555594"/>
      <w:r w:rsidRPr="0024162B">
        <w:rPr>
          <w:rFonts w:ascii="Times New Roman" w:eastAsia="TimesNewRomanPSMT" w:hAnsi="Times New Roman"/>
          <w:sz w:val="20"/>
          <w:szCs w:val="20"/>
        </w:rPr>
        <w:t>Земельные участки для добычи полезных ископаемых</w:t>
      </w:r>
      <w:bookmarkEnd w:id="123"/>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eastAsia="TimesNewRomanPSMT" w:hAnsi="Times New Roman"/>
          <w:sz w:val="20"/>
          <w:szCs w:val="20"/>
        </w:rPr>
        <w:t>Условия использования для земельных участков добычи полезных ископаемых регламентируются Градостроительным Кодексом Российской Федерации от</w:t>
      </w:r>
      <w:r w:rsidRPr="0024162B">
        <w:rPr>
          <w:rFonts w:ascii="Times New Roman" w:hAnsi="Times New Roman"/>
          <w:sz w:val="20"/>
          <w:szCs w:val="20"/>
        </w:rPr>
        <w:t xml:space="preserve"> </w:t>
      </w:r>
      <w:r w:rsidRPr="0024162B">
        <w:rPr>
          <w:rFonts w:ascii="Times New Roman" w:eastAsia="TimesNewRomanPSMT" w:hAnsi="Times New Roman"/>
          <w:sz w:val="20"/>
          <w:szCs w:val="20"/>
        </w:rPr>
        <w:t>29.12.2004 г. № 190</w:t>
      </w:r>
      <w:r w:rsidRPr="0024162B">
        <w:rPr>
          <w:rFonts w:ascii="Times New Roman" w:hAnsi="Times New Roman"/>
          <w:sz w:val="20"/>
          <w:szCs w:val="20"/>
        </w:rPr>
        <w:t>-</w:t>
      </w:r>
      <w:r w:rsidRPr="0024162B">
        <w:rPr>
          <w:rFonts w:ascii="Times New Roman" w:eastAsia="TimesNewRomanPSMT" w:hAnsi="Times New Roman"/>
          <w:sz w:val="20"/>
          <w:szCs w:val="20"/>
        </w:rPr>
        <w:t>ФЗ, Земельным Кодексом Российской Федерации №136 – ФЗ, от 25.10.2001г, Федеральным Законом Российской</w:t>
      </w:r>
      <w:r w:rsidRPr="0024162B">
        <w:rPr>
          <w:rFonts w:ascii="Times New Roman" w:hAnsi="Times New Roman"/>
          <w:sz w:val="20"/>
          <w:szCs w:val="20"/>
        </w:rPr>
        <w:t xml:space="preserve"> </w:t>
      </w:r>
      <w:r w:rsidRPr="0024162B">
        <w:rPr>
          <w:rFonts w:ascii="Times New Roman" w:eastAsia="TimesNewRomanPSMT" w:hAnsi="Times New Roman"/>
          <w:sz w:val="20"/>
          <w:szCs w:val="20"/>
        </w:rPr>
        <w:t>Федерации «О недрах» от 21.02.1992 г. №2395-1-ФЗ, Федеральным Законом от 30.12.2008 г. №</w:t>
      </w:r>
      <w:r w:rsidRPr="0024162B">
        <w:rPr>
          <w:rFonts w:ascii="Times New Roman" w:hAnsi="Times New Roman"/>
          <w:sz w:val="20"/>
          <w:szCs w:val="20"/>
        </w:rPr>
        <w:t xml:space="preserve"> </w:t>
      </w:r>
      <w:r w:rsidRPr="0024162B">
        <w:rPr>
          <w:rFonts w:ascii="Times New Roman" w:eastAsia="TimesNewRomanPSMT" w:hAnsi="Times New Roman"/>
          <w:sz w:val="20"/>
          <w:szCs w:val="20"/>
        </w:rPr>
        <w:t>309-ФЗ, Федеральным Законом от 18.07.2011 г. № 224-ФЗ, Федеральным Законом от 02.01.2000 г.</w:t>
      </w:r>
      <w:r w:rsidRPr="0024162B">
        <w:rPr>
          <w:rFonts w:ascii="Times New Roman" w:hAnsi="Times New Roman"/>
          <w:sz w:val="20"/>
          <w:szCs w:val="20"/>
        </w:rPr>
        <w:t xml:space="preserve"> </w:t>
      </w:r>
      <w:r w:rsidRPr="0024162B">
        <w:rPr>
          <w:rFonts w:ascii="Times New Roman" w:eastAsia="TimesNewRomanPSMT" w:hAnsi="Times New Roman"/>
          <w:sz w:val="20"/>
          <w:szCs w:val="20"/>
        </w:rPr>
        <w:t>№ 20-ФЗ.</w: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bookmarkStart w:id="124" w:name="ch54"/>
      <w:bookmarkStart w:id="125" w:name="ch50"/>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br w:type="page"/>
      </w:r>
      <w:bookmarkStart w:id="126" w:name="_Toc490555595"/>
      <w:r w:rsidRPr="0024162B">
        <w:rPr>
          <w:rFonts w:ascii="Times New Roman" w:hAnsi="Times New Roman"/>
          <w:sz w:val="20"/>
          <w:szCs w:val="20"/>
        </w:rPr>
        <w:t>ПРИЛОЖЕНИЕ №1</w:t>
      </w:r>
      <w:bookmarkEnd w:id="126"/>
    </w:p>
    <w:bookmarkEnd w:id="124"/>
    <w:bookmarkEnd w:id="125"/>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к Правилам</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«Нормативно-правовые акты»</w:t>
      </w:r>
    </w:p>
    <w:p w:rsidR="004816B5" w:rsidRPr="0024162B" w:rsidRDefault="004816B5" w:rsidP="0024162B">
      <w:pPr>
        <w:spacing w:after="0" w:line="240" w:lineRule="auto"/>
        <w:jc w:val="both"/>
        <w:rPr>
          <w:rFonts w:ascii="Times New Roman" w:hAnsi="Times New Roman"/>
          <w:sz w:val="20"/>
          <w:szCs w:val="20"/>
        </w:rPr>
      </w:pP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НОРМАТИВНЫЕ ПРАВОВЫЕ ДОКУМЕНТЫ ФЕДЕРАЛЬНОГО УРОВНЯ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Кодексы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xml:space="preserve">Градостроительный кодекс Российской Федерации от 29 декабря </w:t>
      </w:r>
      <w:smartTag w:uri="urn:schemas-microsoft-com:office:smarttags" w:element="metricconverter">
        <w:smartTagPr>
          <w:attr w:name="ProductID" w:val="2004 г"/>
        </w:smartTagPr>
        <w:r w:rsidRPr="0024162B">
          <w:rPr>
            <w:rFonts w:ascii="Times New Roman" w:hAnsi="Times New Roman"/>
            <w:sz w:val="20"/>
            <w:szCs w:val="20"/>
          </w:rPr>
          <w:t>2004 г</w:t>
        </w:r>
      </w:smartTag>
      <w:r w:rsidRPr="0024162B">
        <w:rPr>
          <w:rFonts w:ascii="Times New Roman" w:hAnsi="Times New Roman"/>
          <w:sz w:val="20"/>
          <w:szCs w:val="20"/>
        </w:rPr>
        <w:t>. №190-ФЗ;</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xml:space="preserve">Гражданский кодекс Российской Федерации (часть первая) от 30 ноября </w:t>
      </w:r>
      <w:smartTag w:uri="urn:schemas-microsoft-com:office:smarttags" w:element="metricconverter">
        <w:smartTagPr>
          <w:attr w:name="ProductID" w:val="1994 г"/>
        </w:smartTagPr>
        <w:r w:rsidRPr="0024162B">
          <w:rPr>
            <w:rFonts w:ascii="Times New Roman" w:hAnsi="Times New Roman"/>
            <w:sz w:val="20"/>
            <w:szCs w:val="20"/>
          </w:rPr>
          <w:t>1994 г</w:t>
        </w:r>
      </w:smartTag>
      <w:r w:rsidRPr="0024162B">
        <w:rPr>
          <w:rFonts w:ascii="Times New Roman" w:hAnsi="Times New Roman"/>
          <w:sz w:val="20"/>
          <w:szCs w:val="20"/>
        </w:rPr>
        <w:t>. № 51-ФЗ;</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xml:space="preserve">Гражданский кодекс Российской Федерации (часть вторая) от 26 января </w:t>
      </w:r>
      <w:smartTag w:uri="urn:schemas-microsoft-com:office:smarttags" w:element="metricconverter">
        <w:smartTagPr>
          <w:attr w:name="ProductID" w:val="1996 г"/>
        </w:smartTagPr>
        <w:r w:rsidRPr="0024162B">
          <w:rPr>
            <w:rFonts w:ascii="Times New Roman" w:hAnsi="Times New Roman"/>
            <w:sz w:val="20"/>
            <w:szCs w:val="20"/>
          </w:rPr>
          <w:t>1996 г</w:t>
        </w:r>
      </w:smartTag>
      <w:r w:rsidRPr="0024162B">
        <w:rPr>
          <w:rFonts w:ascii="Times New Roman" w:hAnsi="Times New Roman"/>
          <w:sz w:val="20"/>
          <w:szCs w:val="20"/>
        </w:rPr>
        <w:t>. № 14-ФЗ;</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xml:space="preserve">Земельный кодекс Российской Федерации от 25 октября </w:t>
      </w:r>
      <w:smartTag w:uri="urn:schemas-microsoft-com:office:smarttags" w:element="metricconverter">
        <w:smartTagPr>
          <w:attr w:name="ProductID" w:val="2001 г"/>
        </w:smartTagPr>
        <w:r w:rsidRPr="0024162B">
          <w:rPr>
            <w:rFonts w:ascii="Times New Roman" w:hAnsi="Times New Roman"/>
            <w:sz w:val="20"/>
            <w:szCs w:val="20"/>
          </w:rPr>
          <w:t>2001 г</w:t>
        </w:r>
      </w:smartTag>
      <w:r w:rsidRPr="0024162B">
        <w:rPr>
          <w:rFonts w:ascii="Times New Roman" w:hAnsi="Times New Roman"/>
          <w:sz w:val="20"/>
          <w:szCs w:val="20"/>
        </w:rPr>
        <w:t>. №136-ФЗ;</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xml:space="preserve">Жилищный кодекс Российской Федерации от 29 декабря </w:t>
      </w:r>
      <w:smartTag w:uri="urn:schemas-microsoft-com:office:smarttags" w:element="metricconverter">
        <w:smartTagPr>
          <w:attr w:name="ProductID" w:val="2004 г"/>
        </w:smartTagPr>
        <w:r w:rsidRPr="0024162B">
          <w:rPr>
            <w:rFonts w:ascii="Times New Roman" w:hAnsi="Times New Roman"/>
            <w:sz w:val="20"/>
            <w:szCs w:val="20"/>
          </w:rPr>
          <w:t>2004 г</w:t>
        </w:r>
      </w:smartTag>
      <w:r w:rsidRPr="0024162B">
        <w:rPr>
          <w:rFonts w:ascii="Times New Roman" w:hAnsi="Times New Roman"/>
          <w:sz w:val="20"/>
          <w:szCs w:val="20"/>
        </w:rPr>
        <w:t>. №188-ФЗ;</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xml:space="preserve">Водный кодекс Российской Федерации от 3 июня </w:t>
      </w:r>
      <w:smartTag w:uri="urn:schemas-microsoft-com:office:smarttags" w:element="metricconverter">
        <w:smartTagPr>
          <w:attr w:name="ProductID" w:val="2006 г"/>
        </w:smartTagPr>
        <w:r w:rsidRPr="0024162B">
          <w:rPr>
            <w:rFonts w:ascii="Times New Roman" w:hAnsi="Times New Roman"/>
            <w:sz w:val="20"/>
            <w:szCs w:val="20"/>
          </w:rPr>
          <w:t>2006 г</w:t>
        </w:r>
      </w:smartTag>
      <w:r w:rsidRPr="0024162B">
        <w:rPr>
          <w:rFonts w:ascii="Times New Roman" w:hAnsi="Times New Roman"/>
          <w:sz w:val="20"/>
          <w:szCs w:val="20"/>
        </w:rPr>
        <w:t>. №74-ФЗ;</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xml:space="preserve">Лесной кодекс Российской Федерации от 4 декабря </w:t>
      </w:r>
      <w:smartTag w:uri="urn:schemas-microsoft-com:office:smarttags" w:element="metricconverter">
        <w:smartTagPr>
          <w:attr w:name="ProductID" w:val="2006 г"/>
        </w:smartTagPr>
        <w:r w:rsidRPr="0024162B">
          <w:rPr>
            <w:rFonts w:ascii="Times New Roman" w:hAnsi="Times New Roman"/>
            <w:sz w:val="20"/>
            <w:szCs w:val="20"/>
          </w:rPr>
          <w:t>2006 г</w:t>
        </w:r>
      </w:smartTag>
      <w:r w:rsidRPr="0024162B">
        <w:rPr>
          <w:rFonts w:ascii="Times New Roman" w:hAnsi="Times New Roman"/>
          <w:sz w:val="20"/>
          <w:szCs w:val="20"/>
        </w:rPr>
        <w:t>. № 200-ФЗ.</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Федеральные Законы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xml:space="preserve">Федеральный Закон от 20 марта </w:t>
      </w:r>
      <w:smartTag w:uri="urn:schemas-microsoft-com:office:smarttags" w:element="metricconverter">
        <w:smartTagPr>
          <w:attr w:name="ProductID" w:val="2011 г"/>
        </w:smartTagPr>
        <w:r w:rsidRPr="0024162B">
          <w:rPr>
            <w:rFonts w:ascii="Times New Roman" w:hAnsi="Times New Roman"/>
            <w:sz w:val="20"/>
            <w:szCs w:val="20"/>
          </w:rPr>
          <w:t>2011 г</w:t>
        </w:r>
      </w:smartTag>
      <w:r w:rsidRPr="0024162B">
        <w:rPr>
          <w:rFonts w:ascii="Times New Roman" w:hAnsi="Times New Roman"/>
          <w:sz w:val="20"/>
          <w:szCs w:val="20"/>
        </w:rPr>
        <w:t>. № 41-ФЗ «О внесении изменений в Градостроительный кодекс Российской Федерации и отдельные законодательные акты Российской Федерации в части вопросов территориального планирования»;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xml:space="preserve">Федеральный </w:t>
      </w:r>
      <w:hyperlink r:id="rId19" w:history="1">
        <w:r w:rsidRPr="0024162B">
          <w:rPr>
            <w:rFonts w:ascii="Times New Roman" w:hAnsi="Times New Roman"/>
            <w:sz w:val="20"/>
            <w:szCs w:val="20"/>
          </w:rPr>
          <w:t>Закон</w:t>
        </w:r>
      </w:hyperlink>
      <w:r w:rsidRPr="0024162B">
        <w:rPr>
          <w:rFonts w:ascii="Times New Roman" w:hAnsi="Times New Roman"/>
          <w:sz w:val="20"/>
          <w:szCs w:val="20"/>
        </w:rPr>
        <w:t xml:space="preserve"> от 6 октября </w:t>
      </w:r>
      <w:smartTag w:uri="urn:schemas-microsoft-com:office:smarttags" w:element="metricconverter">
        <w:smartTagPr>
          <w:attr w:name="ProductID" w:val="2003 г"/>
        </w:smartTagPr>
        <w:r w:rsidRPr="0024162B">
          <w:rPr>
            <w:rFonts w:ascii="Times New Roman" w:hAnsi="Times New Roman"/>
            <w:sz w:val="20"/>
            <w:szCs w:val="20"/>
          </w:rPr>
          <w:t>2003 г</w:t>
        </w:r>
      </w:smartTag>
      <w:r w:rsidRPr="0024162B">
        <w:rPr>
          <w:rFonts w:ascii="Times New Roman" w:hAnsi="Times New Roman"/>
          <w:sz w:val="20"/>
          <w:szCs w:val="20"/>
        </w:rPr>
        <w:t>. № 131-ФЗ «Об общих принципах организации местного самоуправления в Российской Федерации»;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xml:space="preserve">Федеральный </w:t>
      </w:r>
      <w:hyperlink r:id="rId20" w:history="1">
        <w:r w:rsidRPr="0024162B">
          <w:rPr>
            <w:rFonts w:ascii="Times New Roman" w:hAnsi="Times New Roman"/>
            <w:sz w:val="20"/>
            <w:szCs w:val="20"/>
          </w:rPr>
          <w:t>Закон</w:t>
        </w:r>
      </w:hyperlink>
      <w:r w:rsidRPr="0024162B">
        <w:rPr>
          <w:rFonts w:ascii="Times New Roman" w:hAnsi="Times New Roman"/>
          <w:sz w:val="20"/>
          <w:szCs w:val="20"/>
        </w:rPr>
        <w:t xml:space="preserve"> от 10 мая </w:t>
      </w:r>
      <w:smartTag w:uri="urn:schemas-microsoft-com:office:smarttags" w:element="metricconverter">
        <w:smartTagPr>
          <w:attr w:name="ProductID" w:val="2007 г"/>
        </w:smartTagPr>
        <w:r w:rsidRPr="0024162B">
          <w:rPr>
            <w:rFonts w:ascii="Times New Roman" w:hAnsi="Times New Roman"/>
            <w:sz w:val="20"/>
            <w:szCs w:val="20"/>
          </w:rPr>
          <w:t>2007 г</w:t>
        </w:r>
      </w:smartTag>
      <w:r w:rsidRPr="0024162B">
        <w:rPr>
          <w:rFonts w:ascii="Times New Roman" w:hAnsi="Times New Roman"/>
          <w:sz w:val="20"/>
          <w:szCs w:val="20"/>
        </w:rPr>
        <w:t>. № 69-ФЗ «О внесении изменений в отдельные законодательные акты Российской Федерации в части установления порядка резервирования земель для государственных или муниципальных нужд»;</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xml:space="preserve">Федеральный </w:t>
      </w:r>
      <w:hyperlink r:id="rId21" w:history="1">
        <w:r w:rsidRPr="0024162B">
          <w:rPr>
            <w:rFonts w:ascii="Times New Roman" w:hAnsi="Times New Roman"/>
            <w:sz w:val="20"/>
            <w:szCs w:val="20"/>
          </w:rPr>
          <w:t>Закон</w:t>
        </w:r>
      </w:hyperlink>
      <w:r w:rsidRPr="0024162B">
        <w:rPr>
          <w:rFonts w:ascii="Times New Roman" w:hAnsi="Times New Roman"/>
          <w:sz w:val="20"/>
          <w:szCs w:val="20"/>
        </w:rPr>
        <w:t xml:space="preserve"> от 21декабря </w:t>
      </w:r>
      <w:smartTag w:uri="urn:schemas-microsoft-com:office:smarttags" w:element="metricconverter">
        <w:smartTagPr>
          <w:attr w:name="ProductID" w:val="2004 г"/>
        </w:smartTagPr>
        <w:r w:rsidRPr="0024162B">
          <w:rPr>
            <w:rFonts w:ascii="Times New Roman" w:hAnsi="Times New Roman"/>
            <w:sz w:val="20"/>
            <w:szCs w:val="20"/>
          </w:rPr>
          <w:t>2004 г</w:t>
        </w:r>
      </w:smartTag>
      <w:r w:rsidRPr="0024162B">
        <w:rPr>
          <w:rFonts w:ascii="Times New Roman" w:hAnsi="Times New Roman"/>
          <w:sz w:val="20"/>
          <w:szCs w:val="20"/>
        </w:rPr>
        <w:t>. № 172-ФЗ  «О переводе земель или земельных участков из одной категории в другую»;</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xml:space="preserve">Федеральный Закон от 21июля </w:t>
      </w:r>
      <w:smartTag w:uri="urn:schemas-microsoft-com:office:smarttags" w:element="metricconverter">
        <w:smartTagPr>
          <w:attr w:name="ProductID" w:val="1997 г"/>
        </w:smartTagPr>
        <w:r w:rsidRPr="0024162B">
          <w:rPr>
            <w:rFonts w:ascii="Times New Roman" w:hAnsi="Times New Roman"/>
            <w:sz w:val="20"/>
            <w:szCs w:val="20"/>
          </w:rPr>
          <w:t>1997 г</w:t>
        </w:r>
      </w:smartTag>
      <w:r w:rsidRPr="0024162B">
        <w:rPr>
          <w:rFonts w:ascii="Times New Roman" w:hAnsi="Times New Roman"/>
          <w:sz w:val="20"/>
          <w:szCs w:val="20"/>
        </w:rPr>
        <w:t>.  № 122-ФЗ «О государственной регистрации прав на недвижимое имущество и сделок с ним»;</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xml:space="preserve">Федеральный Закон от 21июля </w:t>
      </w:r>
      <w:smartTag w:uri="urn:schemas-microsoft-com:office:smarttags" w:element="metricconverter">
        <w:smartTagPr>
          <w:attr w:name="ProductID" w:val="2005 г"/>
        </w:smartTagPr>
        <w:r w:rsidRPr="0024162B">
          <w:rPr>
            <w:rFonts w:ascii="Times New Roman" w:hAnsi="Times New Roman"/>
            <w:sz w:val="20"/>
            <w:szCs w:val="20"/>
          </w:rPr>
          <w:t>2005 г</w:t>
        </w:r>
      </w:smartTag>
      <w:r w:rsidRPr="0024162B">
        <w:rPr>
          <w:rFonts w:ascii="Times New Roman" w:hAnsi="Times New Roman"/>
          <w:sz w:val="20"/>
          <w:szCs w:val="20"/>
        </w:rPr>
        <w:t>. № 94-ФЗ «О размещении заказов на поставки товаров, выполнение работ, оказание услуг для государственных или муниципальных нужд», на срок строительства объекта недвижимости»;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xml:space="preserve">Федеральный </w:t>
      </w:r>
      <w:hyperlink r:id="rId22" w:history="1">
        <w:r w:rsidRPr="0024162B">
          <w:rPr>
            <w:rFonts w:ascii="Times New Roman" w:hAnsi="Times New Roman"/>
            <w:sz w:val="20"/>
            <w:szCs w:val="20"/>
          </w:rPr>
          <w:t>Закон</w:t>
        </w:r>
      </w:hyperlink>
      <w:r w:rsidRPr="0024162B">
        <w:rPr>
          <w:rFonts w:ascii="Times New Roman" w:hAnsi="Times New Roman"/>
          <w:sz w:val="20"/>
          <w:szCs w:val="20"/>
        </w:rPr>
        <w:t xml:space="preserve"> от 08 ноября </w:t>
      </w:r>
      <w:smartTag w:uri="urn:schemas-microsoft-com:office:smarttags" w:element="metricconverter">
        <w:smartTagPr>
          <w:attr w:name="ProductID" w:val="2007 г"/>
        </w:smartTagPr>
        <w:r w:rsidRPr="0024162B">
          <w:rPr>
            <w:rFonts w:ascii="Times New Roman" w:hAnsi="Times New Roman"/>
            <w:sz w:val="20"/>
            <w:szCs w:val="20"/>
          </w:rPr>
          <w:t>2007 г</w:t>
        </w:r>
      </w:smartTag>
      <w:r w:rsidRPr="0024162B">
        <w:rPr>
          <w:rFonts w:ascii="Times New Roman" w:hAnsi="Times New Roman"/>
          <w:sz w:val="20"/>
          <w:szCs w:val="20"/>
        </w:rPr>
        <w:t>.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xml:space="preserve">Федеральный </w:t>
      </w:r>
      <w:hyperlink r:id="rId23" w:history="1">
        <w:r w:rsidRPr="0024162B">
          <w:rPr>
            <w:rFonts w:ascii="Times New Roman" w:hAnsi="Times New Roman"/>
            <w:sz w:val="20"/>
            <w:szCs w:val="20"/>
          </w:rPr>
          <w:t>Закон</w:t>
        </w:r>
      </w:hyperlink>
      <w:r w:rsidRPr="0024162B">
        <w:rPr>
          <w:rFonts w:ascii="Times New Roman" w:hAnsi="Times New Roman"/>
          <w:sz w:val="20"/>
          <w:szCs w:val="20"/>
        </w:rPr>
        <w:t xml:space="preserve"> от 10 января </w:t>
      </w:r>
      <w:smartTag w:uri="urn:schemas-microsoft-com:office:smarttags" w:element="metricconverter">
        <w:smartTagPr>
          <w:attr w:name="ProductID" w:val="2002 г"/>
        </w:smartTagPr>
        <w:r w:rsidRPr="0024162B">
          <w:rPr>
            <w:rFonts w:ascii="Times New Roman" w:hAnsi="Times New Roman"/>
            <w:sz w:val="20"/>
            <w:szCs w:val="20"/>
          </w:rPr>
          <w:t>2002 г</w:t>
        </w:r>
      </w:smartTag>
      <w:r w:rsidRPr="0024162B">
        <w:rPr>
          <w:rFonts w:ascii="Times New Roman" w:hAnsi="Times New Roman"/>
          <w:sz w:val="20"/>
          <w:szCs w:val="20"/>
        </w:rPr>
        <w:t>. № 7-ФЗ «Об охране окружающей среды»;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xml:space="preserve">Федеральный </w:t>
      </w:r>
      <w:hyperlink r:id="rId24" w:history="1">
        <w:r w:rsidRPr="0024162B">
          <w:rPr>
            <w:rFonts w:ascii="Times New Roman" w:hAnsi="Times New Roman"/>
            <w:sz w:val="20"/>
            <w:szCs w:val="20"/>
          </w:rPr>
          <w:t>Закон</w:t>
        </w:r>
      </w:hyperlink>
      <w:r w:rsidRPr="0024162B">
        <w:rPr>
          <w:rFonts w:ascii="Times New Roman" w:hAnsi="Times New Roman"/>
          <w:sz w:val="20"/>
          <w:szCs w:val="20"/>
        </w:rPr>
        <w:t xml:space="preserve"> от 18 июня </w:t>
      </w:r>
      <w:smartTag w:uri="urn:schemas-microsoft-com:office:smarttags" w:element="metricconverter">
        <w:smartTagPr>
          <w:attr w:name="ProductID" w:val="2001 г"/>
        </w:smartTagPr>
        <w:r w:rsidRPr="0024162B">
          <w:rPr>
            <w:rFonts w:ascii="Times New Roman" w:hAnsi="Times New Roman"/>
            <w:sz w:val="20"/>
            <w:szCs w:val="20"/>
          </w:rPr>
          <w:t>2001 г</w:t>
        </w:r>
      </w:smartTag>
      <w:r w:rsidRPr="0024162B">
        <w:rPr>
          <w:rFonts w:ascii="Times New Roman" w:hAnsi="Times New Roman"/>
          <w:sz w:val="20"/>
          <w:szCs w:val="20"/>
        </w:rPr>
        <w:t>.  № 78-ФЗ  «О землеустройстве»;</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xml:space="preserve">Федеральный </w:t>
      </w:r>
      <w:hyperlink r:id="rId25" w:history="1">
        <w:r w:rsidRPr="0024162B">
          <w:rPr>
            <w:rFonts w:ascii="Times New Roman" w:hAnsi="Times New Roman"/>
            <w:sz w:val="20"/>
            <w:szCs w:val="20"/>
          </w:rPr>
          <w:t>Закон</w:t>
        </w:r>
      </w:hyperlink>
      <w:r w:rsidRPr="0024162B">
        <w:rPr>
          <w:rFonts w:ascii="Times New Roman" w:hAnsi="Times New Roman"/>
          <w:sz w:val="20"/>
          <w:szCs w:val="20"/>
        </w:rPr>
        <w:t xml:space="preserve"> от 17 ноября </w:t>
      </w:r>
      <w:smartTag w:uri="urn:schemas-microsoft-com:office:smarttags" w:element="metricconverter">
        <w:smartTagPr>
          <w:attr w:name="ProductID" w:val="1995 г"/>
        </w:smartTagPr>
        <w:r w:rsidRPr="0024162B">
          <w:rPr>
            <w:rFonts w:ascii="Times New Roman" w:hAnsi="Times New Roman"/>
            <w:sz w:val="20"/>
            <w:szCs w:val="20"/>
          </w:rPr>
          <w:t>1995 г</w:t>
        </w:r>
      </w:smartTag>
      <w:r w:rsidRPr="0024162B">
        <w:rPr>
          <w:rFonts w:ascii="Times New Roman" w:hAnsi="Times New Roman"/>
          <w:sz w:val="20"/>
          <w:szCs w:val="20"/>
        </w:rPr>
        <w:t>. № 169-ФЗ  «Об архитектурной деятельности в Российской Федерации»;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xml:space="preserve">Федеральный </w:t>
      </w:r>
      <w:hyperlink r:id="rId26" w:history="1">
        <w:r w:rsidRPr="0024162B">
          <w:rPr>
            <w:rFonts w:ascii="Times New Roman" w:hAnsi="Times New Roman"/>
            <w:sz w:val="20"/>
            <w:szCs w:val="20"/>
          </w:rPr>
          <w:t>Закон</w:t>
        </w:r>
      </w:hyperlink>
      <w:r w:rsidRPr="0024162B">
        <w:rPr>
          <w:rFonts w:ascii="Times New Roman" w:hAnsi="Times New Roman"/>
          <w:sz w:val="20"/>
          <w:szCs w:val="20"/>
        </w:rPr>
        <w:t xml:space="preserve"> от 14 марта </w:t>
      </w:r>
      <w:smartTag w:uri="urn:schemas-microsoft-com:office:smarttags" w:element="metricconverter">
        <w:smartTagPr>
          <w:attr w:name="ProductID" w:val="1995 г"/>
        </w:smartTagPr>
        <w:r w:rsidRPr="0024162B">
          <w:rPr>
            <w:rFonts w:ascii="Times New Roman" w:hAnsi="Times New Roman"/>
            <w:sz w:val="20"/>
            <w:szCs w:val="20"/>
          </w:rPr>
          <w:t>1995 г</w:t>
        </w:r>
      </w:smartTag>
      <w:r w:rsidRPr="0024162B">
        <w:rPr>
          <w:rFonts w:ascii="Times New Roman" w:hAnsi="Times New Roman"/>
          <w:sz w:val="20"/>
          <w:szCs w:val="20"/>
        </w:rPr>
        <w:t>. № 33-ФЗ «Об особо охраняемых природных территориях»;</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xml:space="preserve">Федеральный </w:t>
      </w:r>
      <w:hyperlink r:id="rId27" w:history="1">
        <w:r w:rsidRPr="0024162B">
          <w:rPr>
            <w:rFonts w:ascii="Times New Roman" w:hAnsi="Times New Roman"/>
            <w:sz w:val="20"/>
            <w:szCs w:val="20"/>
          </w:rPr>
          <w:t>Закон</w:t>
        </w:r>
      </w:hyperlink>
      <w:r w:rsidRPr="0024162B">
        <w:rPr>
          <w:rFonts w:ascii="Times New Roman" w:hAnsi="Times New Roman"/>
          <w:sz w:val="20"/>
          <w:szCs w:val="20"/>
        </w:rPr>
        <w:t xml:space="preserve"> от 24 июля </w:t>
      </w:r>
      <w:smartTag w:uri="urn:schemas-microsoft-com:office:smarttags" w:element="metricconverter">
        <w:smartTagPr>
          <w:attr w:name="ProductID" w:val="2002 г"/>
        </w:smartTagPr>
        <w:r w:rsidRPr="0024162B">
          <w:rPr>
            <w:rFonts w:ascii="Times New Roman" w:hAnsi="Times New Roman"/>
            <w:sz w:val="20"/>
            <w:szCs w:val="20"/>
          </w:rPr>
          <w:t>2002 г</w:t>
        </w:r>
      </w:smartTag>
      <w:r w:rsidRPr="0024162B">
        <w:rPr>
          <w:rFonts w:ascii="Times New Roman" w:hAnsi="Times New Roman"/>
          <w:sz w:val="20"/>
          <w:szCs w:val="20"/>
        </w:rPr>
        <w:t>. № 101-ФЗ «Об обороте земель сельскохозяйственного назначения»;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xml:space="preserve">Федеральный Закон от 07 июля  </w:t>
      </w:r>
      <w:smartTag w:uri="urn:schemas-microsoft-com:office:smarttags" w:element="metricconverter">
        <w:smartTagPr>
          <w:attr w:name="ProductID" w:val="2003 г"/>
        </w:smartTagPr>
        <w:r w:rsidRPr="0024162B">
          <w:rPr>
            <w:rFonts w:ascii="Times New Roman" w:hAnsi="Times New Roman"/>
            <w:sz w:val="20"/>
            <w:szCs w:val="20"/>
          </w:rPr>
          <w:t>2003 г</w:t>
        </w:r>
      </w:smartTag>
      <w:r w:rsidRPr="0024162B">
        <w:rPr>
          <w:rFonts w:ascii="Times New Roman" w:hAnsi="Times New Roman"/>
          <w:sz w:val="20"/>
          <w:szCs w:val="20"/>
        </w:rPr>
        <w:t>. № 112-ФЗ «О личном подсобном хозяйстве»;</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xml:space="preserve">Федеральный Закон от 24 июля </w:t>
      </w:r>
      <w:smartTag w:uri="urn:schemas-microsoft-com:office:smarttags" w:element="metricconverter">
        <w:smartTagPr>
          <w:attr w:name="ProductID" w:val="2007 г"/>
        </w:smartTagPr>
        <w:r w:rsidRPr="0024162B">
          <w:rPr>
            <w:rFonts w:ascii="Times New Roman" w:hAnsi="Times New Roman"/>
            <w:sz w:val="20"/>
            <w:szCs w:val="20"/>
          </w:rPr>
          <w:t>2007 г</w:t>
        </w:r>
      </w:smartTag>
      <w:r w:rsidRPr="0024162B">
        <w:rPr>
          <w:rFonts w:ascii="Times New Roman" w:hAnsi="Times New Roman"/>
          <w:sz w:val="20"/>
          <w:szCs w:val="20"/>
        </w:rPr>
        <w:t>. № 221-ФЗ  «О Государственном Кадастре недвижимости»;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xml:space="preserve">Федеральный Закон от 25 июня </w:t>
      </w:r>
      <w:smartTag w:uri="urn:schemas-microsoft-com:office:smarttags" w:element="metricconverter">
        <w:smartTagPr>
          <w:attr w:name="ProductID" w:val="2002 г"/>
        </w:smartTagPr>
        <w:r w:rsidRPr="0024162B">
          <w:rPr>
            <w:rFonts w:ascii="Times New Roman" w:hAnsi="Times New Roman"/>
            <w:sz w:val="20"/>
            <w:szCs w:val="20"/>
          </w:rPr>
          <w:t>2002 г</w:t>
        </w:r>
      </w:smartTag>
      <w:r w:rsidRPr="0024162B">
        <w:rPr>
          <w:rFonts w:ascii="Times New Roman" w:hAnsi="Times New Roman"/>
          <w:sz w:val="20"/>
          <w:szCs w:val="20"/>
        </w:rPr>
        <w:t>. № 73-ФЗ «Об объектах культурного наследия (памятниках истории и культуры) народов Российской Федерации»;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xml:space="preserve">Федеральный </w:t>
      </w:r>
      <w:hyperlink r:id="rId28" w:history="1">
        <w:r w:rsidRPr="0024162B">
          <w:rPr>
            <w:rFonts w:ascii="Times New Roman" w:hAnsi="Times New Roman"/>
            <w:sz w:val="20"/>
            <w:szCs w:val="20"/>
          </w:rPr>
          <w:t>Закон</w:t>
        </w:r>
      </w:hyperlink>
      <w:r w:rsidRPr="0024162B">
        <w:rPr>
          <w:rFonts w:ascii="Times New Roman" w:hAnsi="Times New Roman"/>
          <w:sz w:val="20"/>
          <w:szCs w:val="20"/>
        </w:rPr>
        <w:t xml:space="preserve"> от 27 декабря 2002 года № 184-ФЗ  «О техническом регулировании»;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Федеральный Закон от 26 декабря 1995 № 209-ФЗ «О геодезии и картографии».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Указы Президента РФ, Постановления Правительства и ведомственные руководящие документы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Постановление Правительства Российской Федерации от 22.07.2008 г. №  561 «О некоторых вопросах, связанных с резервированием земель для государственных или муниципальных нужд»;</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Постановление Правительства Российской Федерации от 13.02.2006 г. № 83 «Об утверждении Правил определения и предоставления технических условий подключения объекта капитального строительства к сетям инженерно-технического обеспечения и Правил подключения объекта капитального строительства к сетям инженерно-технического обеспечения»;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Постановление Правительства Российской Федерации от 20.06.2006 г. № 384 «Об утверждении Правил определения границ зон охраняемых объектов и согласования градостроительных регламентов для таких зон»;</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Постановление Правительства Российской Федерации от 11.11.2002 г. № 808 «Об организации и проведении торгов по продаже находящихся в государственной или муниципальной собственности земельных участков или права на заключение договоров аренды таких земельных участков»;</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Постановление Правительства Российской Федерации от 07.11.2008 г. № 822 «Об утверждении Правил представления проектной документации объектов, строительство, реконструкцию, капитальный ремонт которых предполагается осуществлять на землях особо охраняемых природных территорий, для проведения государственной экспертизы и государственной экологической экспертизы»;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Постановление Правительства Российской Федерации от 1.02.2006 г. № 54 «О государственном строительном надзоре в Российской Федерации»;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Постановление Правительства Российской Федерации от 24.11.2005 г. № 698 «О форме разрешения на строительство и форме разрешения на ввод объекта в эксплуатацию»;</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Постановление Правительства Российской Федерации от 22.07.2008 г. № 561 «О некоторых вопросах, связанных с резервированием земель для государственных или муниципальных нужд»;</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Постановление Правительства Российской Федерации от 29.12.2008 г. № 1061 «Об утверждении положения о контроле за проведением землеустройства»;</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Постановление Правительства Российской Федерации от 20.08.2009 г. № 688 «Об утверждении Правил установлен на местности границ объектов землеустройства»;</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Постановление Правительства Российской Федерации от 18.06.2007 г. № 377 «О правилах проведения лесоустройства»;</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xml:space="preserve">Постановление Правительства Российской Федерации от 26 апреля </w:t>
      </w:r>
      <w:smartTag w:uri="urn:schemas-microsoft-com:office:smarttags" w:element="metricconverter">
        <w:smartTagPr>
          <w:attr w:name="ProductID" w:val="2008 г"/>
        </w:smartTagPr>
        <w:r w:rsidRPr="0024162B">
          <w:rPr>
            <w:rFonts w:ascii="Times New Roman" w:hAnsi="Times New Roman"/>
            <w:sz w:val="20"/>
            <w:szCs w:val="20"/>
          </w:rPr>
          <w:t>2008 г</w:t>
        </w:r>
      </w:smartTag>
      <w:r w:rsidRPr="0024162B">
        <w:rPr>
          <w:rFonts w:ascii="Times New Roman" w:hAnsi="Times New Roman"/>
          <w:sz w:val="20"/>
          <w:szCs w:val="20"/>
        </w:rPr>
        <w:t>. № 315  «Об утверждении положения о зонах охраны объектов культурного наследия (памятников истории и культуры) народов Российской Федерации»;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xml:space="preserve">Постановление Правительства Российской Федерации от 16 июля </w:t>
      </w:r>
      <w:smartTag w:uri="urn:schemas-microsoft-com:office:smarttags" w:element="metricconverter">
        <w:smartTagPr>
          <w:attr w:name="ProductID" w:val="2009 г"/>
        </w:smartTagPr>
        <w:r w:rsidRPr="0024162B">
          <w:rPr>
            <w:rFonts w:ascii="Times New Roman" w:hAnsi="Times New Roman"/>
            <w:sz w:val="20"/>
            <w:szCs w:val="20"/>
          </w:rPr>
          <w:t>2009 г</w:t>
        </w:r>
      </w:smartTag>
      <w:r w:rsidRPr="0024162B">
        <w:rPr>
          <w:rFonts w:ascii="Times New Roman" w:hAnsi="Times New Roman"/>
          <w:sz w:val="20"/>
          <w:szCs w:val="20"/>
        </w:rPr>
        <w:t>. №  «Об основных принципах определения арендной платы при аренде земельных участков, находящихся в государственной или муниципальной собственности, и о правилах определения размера арендной платы, а также порядка, условий, и сроков внесения арендной платы за земли, находящиеся в собственности Российской Федерации»;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Постановление Правительства РФ от 28.01.2006 г. № 47 «Об утверждении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Приказ Министерства регионального развития Российской Федерации от 10.05.2010 г. № 207 «Об утверждении формы градостроительного плана земельного участка»;</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Приказ Минэкономразвития Российской Федерации от 13.09.2011 г. № 475 «Об утверждении перечня документов, необходимых для приобретения прав на земельный участок»;</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 xml:space="preserve">Приказ Ростехнадзора от 5 июля </w:t>
      </w:r>
      <w:smartTag w:uri="urn:schemas-microsoft-com:office:smarttags" w:element="metricconverter">
        <w:smartTagPr>
          <w:attr w:name="ProductID" w:val="2011 г"/>
        </w:smartTagPr>
        <w:r w:rsidRPr="0024162B">
          <w:rPr>
            <w:rFonts w:ascii="Times New Roman" w:hAnsi="Times New Roman"/>
            <w:sz w:val="20"/>
            <w:szCs w:val="20"/>
          </w:rPr>
          <w:t>2011 г</w:t>
        </w:r>
      </w:smartTag>
      <w:r w:rsidRPr="0024162B">
        <w:rPr>
          <w:rFonts w:ascii="Times New Roman" w:hAnsi="Times New Roman"/>
          <w:sz w:val="20"/>
          <w:szCs w:val="20"/>
        </w:rPr>
        <w:t>. № 356 «Об утверждении формы Свидетельства о допуске к определенному виду или видам работ, которые оказывают влияние на безопасность объектов капитального строительства»;</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Письмо Минэкономразвития Российской Федерации от 14.12.2009 г. № Д23-4217 «О разъяснении норм земельного законодательства»;</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Письмо Минэкономразвития Российской Федерации от 08.04.2010 г.  № Д23-1219 «Об изменении вида разрешенного использования земельного участка»;</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Письмо Минэкономразвития Российской Федерации от 15.02.2010 г. № Д23-490 «По вопросу разъяснения норм земельного законодательства»;</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Письмо Минэкономразвития Российской Федерации от 16.03.2010 г. № Д23-860 «Об аренде земельных участков».</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Строительные нормы и правила (СНиП)</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СНиП 2.07.01-89* «Планировка и застройка городских и сельских поселений»;</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СНиП 30-02-97* «Планировка и застройка территорий садоводческих (дачных) объединений граждан, зданий и сооружений»;</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СНиП 23-05-95 «Естественное и искусственное освещение»;</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СНиП 2.04.02-84* «Водоснабжение. Наружные сети и сооружения»;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СНиП 2.04.03-85 «Канализация, наружные сети и сооружения»;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СНиП 2.04.05-91* Отопление, вентиляция и кондиционирование;</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СНиП 2.04.07-86* Тепловые сети;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СНиП 2.06.15-85 «Инженерная защита территорий от затопления и подтопления»;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СНиП 2.01.15-90 «Инженерная защита территорий, зданий и сооружений от опасных геологических процессов»;</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СНиП 2.05.02-85 «Автомобильные дороги»;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СНиП II-12-77 «Защита от шума»;</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СНиП IV-9-84 «Правила разработки и применения сметных норм затрат на строительство временных зданий и сооружений»;</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СНиП 14-01-96 «Основные положения создания и ведения государственного градостроительного кадастра».</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Санитарные правила и нормы (СанПиН)</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СанПиН 2.2.1/2.1.1.1200-03 «Санитарно-защитные зоны и санитарная классификация предприятий, сооружений и иных объектов» (новая редакция);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СанПиН 2.1.4.1110-02 «Зоны санитарной охраны источников водоснабжения и водопроводов питьевого назначения»;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СанПиН 2971-84 «Санитарные правила и нормы защиты населения от воздействия электрического поля, создаваемого воздушными линиями электропередачи (ВЛ) переменного тока промышленной частоты»;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СанПиН 2.2.1/2.1.1.1076-01 «Гигиенические требования к инсоляции и солнцезащите помещений жилых и общественных зданий и территорий».</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Свод правил по проектированию и строительству (СП)</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СП-30-102-99 «Планировка и застройка территорий малоэтажного жилищного строительства».</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ЗАКОНОДАТЕЛЬСТВО ИРКУТСКОЙ ОБЛАСТИ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Закон Иркутской области от 16.12.2004 г. № 92-оз  «О статусе и границах муниципальных образований Тулунского района Иркутской области»;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Закон Иркутской области от 12.03.2009 года № 8-оз (в ред. от 12.10.2011 года № 80-оз) «О бесплатном предоставлении земельных участков в собственность граждан»;</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Закон Иркутской области от 10.12.2003 года № 63-оз «О предельных размерах земельных участков, предоставляемых гражданам в собственность»;</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Закон Иркутской области от 12.07.2010 № 70-оз «О максимальном размере общей площади земельных участков, которые могут находиться одновременно на праве собственности и (или) ином праве у граждан, ведущих личное подсобное хозяйство в Иркутской области»;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Закон Иркутской области от 21.12.2006 № 99-оз (в ред. от 08.05.2009 № 26-оз) «Об отдельных вопросах использования и охраны земель в Иркутской области»;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Закон Иркутской области от 07.10.2008 года № 69-оз (в ред. от 24.12.2010 г.) «Об отдельных вопросах оборота земель сельскохозяйственного назначения в Иркутской области»;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Закон Иркутской области от 25.06.2008 года № 44/22-ЗС (в ред. от 06.05.2011 г.) «Об объектах культурного наследия (памятниках истории и культуры) народов Российской Федерации в Иркутской области»;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Закон Иркутской области от 21.12.2006 года № 99-оз (в ред. от 02.12.2010 г.) «Об отдельных вопросах использования и охраны земель в Иркутской области»;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Закон Иркутской области от 19.06.2008 года № 27-оз (в ред. от 30.06.2009 г.) «Об особо охраняемых территориях в Иркутской области»;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Закон Иркутской области от 10.11.2011 г. № 1414-01-ЗМО «О внесений изменений в закон Иркутской области «Об основах регулирования земельных отношений в Иркутской области»;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Постановление Правительства Иркутской области от 04.03.2009 № 41-пп «Об утверждении Положения о порядке определения размера арендной платы, порядке, условиях и сроках внесения арендной платы за использование земельных участков, находящихся в государственной собственности Иркутской области»;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Постановление Правительства Иркутской области от 28.02.2012 г. № 58-ПП «О порядке учета многодетных семей и порядке организации (формирования) образования и бесплатного предоставления земельных участков многодетным семьям для индивидуального жилищного строительства»;</w:t>
      </w:r>
    </w:p>
    <w:p w:rsidR="004816B5" w:rsidRPr="0024162B" w:rsidRDefault="004816B5" w:rsidP="0024162B">
      <w:pPr>
        <w:spacing w:after="0" w:line="240" w:lineRule="auto"/>
        <w:jc w:val="both"/>
        <w:rPr>
          <w:rFonts w:ascii="Times New Roman" w:hAnsi="Times New Roman"/>
          <w:sz w:val="20"/>
          <w:szCs w:val="20"/>
        </w:rPr>
      </w:pPr>
      <w:hyperlink r:id="rId29" w:history="1">
        <w:r w:rsidRPr="0024162B">
          <w:rPr>
            <w:rFonts w:ascii="Times New Roman" w:hAnsi="Times New Roman"/>
            <w:sz w:val="20"/>
            <w:szCs w:val="20"/>
          </w:rPr>
          <w:t>Постановление Законодательного собрания Иркутской области от 16 марта 2005 г. N 7/26-ЗС «Об областной государственной социальной программе «Молодым семьям - доступное жилье» на 2005 - 2019 годы» (с изменениями от 19 апреля 2006 г., 19 сентября, 21 ноября 2007 г., 18 апреля, 17 сентября, 22 ноября 2008 г., 28 октября 2009 г., 17 ноября 2010 г., 25 мая 2011 г.)</w:t>
        </w:r>
      </w:hyperlink>
      <w:r w:rsidRPr="0024162B">
        <w:rPr>
          <w:rFonts w:ascii="Times New Roman" w:hAnsi="Times New Roman"/>
          <w:sz w:val="20"/>
          <w:szCs w:val="20"/>
        </w:rPr>
        <w:t>;</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Постановление администрации Иркутской области от 31.07.2008 № 213-па «Об утверждении Положения о порядке определения размера арендной платы, порядке, условиях и сроках внесения арендной платы за использование земельных участков, государственная собственность на которые не разграничена».</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Лесохозяйственный регламент Тулунского лесничества, утвержденный приказом Агентства лесного хозяйства от 11.01.2011г № 16 -ра "Об утверждении лесохозяйственных регламентов"</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ДОКУМЕНТЫ МУНИЦИПАЛЬНОГО УРОВНЯ</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Решение Думы Тулунского муниципального района от 25 мая 2010 года № 150 «Устав муниципального образования Тулунского района Иркутской области»;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Решение Думы Икейского муниципального образования Тулунского района Иркутской области 20 декабря 2005 года № 8 «Устав Икейского муниципального образования Тулунского района Иркутской области»;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Генеральный план Икейского муниципального образования Тулунского района Иркутской области.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НОРМАТИВНО-РЕКОМЕНДАТЕЛЬНЫЕ ДОКУМЕНТЫ</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Нормативно-рекомендательные документы Госстроя России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СН 467-74 «Нормы отвода земель для автомобильных дорог» (утв. постановлением Госстроя СССР № 248 от 19.12.74);б</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СП 42.13330.2011. Свод правил. Градостроительство. Планировка и застройка городских и сельских поселений. Актуализированная редакция СНиП 2.07.01-89.</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Инструкции, справочники, рекомендации</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Справочник проектировщика. «Градостроительство». М., 1978;</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Справочное пособие «Ограничения (обременения) прав на использование земельных участков»;</w:t>
      </w:r>
    </w:p>
    <w:p w:rsidR="004816B5" w:rsidRPr="0024162B" w:rsidRDefault="004816B5" w:rsidP="0024162B">
      <w:pPr>
        <w:spacing w:after="0" w:line="240" w:lineRule="auto"/>
        <w:jc w:val="both"/>
        <w:rPr>
          <w:rFonts w:ascii="Times New Roman" w:hAnsi="Times New Roman"/>
          <w:sz w:val="20"/>
          <w:szCs w:val="20"/>
        </w:rPr>
      </w:pPr>
      <w:r w:rsidRPr="0024162B">
        <w:rPr>
          <w:rFonts w:ascii="Times New Roman" w:hAnsi="Times New Roman"/>
          <w:sz w:val="20"/>
          <w:szCs w:val="20"/>
        </w:rPr>
        <w:t>Временные рекомендации по оценке соразмерной платы за сервитут, утвержденные Росземкадастром 17.03.2004.</w:t>
      </w:r>
    </w:p>
    <w:p w:rsidR="004816B5" w:rsidRDefault="004816B5" w:rsidP="000919EB">
      <w:pPr>
        <w:rPr>
          <w:rFonts w:ascii="Times New Roman" w:hAnsi="Times New Roman"/>
          <w:sz w:val="28"/>
          <w:szCs w:val="28"/>
        </w:rPr>
      </w:pPr>
    </w:p>
    <w:p w:rsidR="004816B5" w:rsidRDefault="004816B5" w:rsidP="000919EB">
      <w:pPr>
        <w:rPr>
          <w:rFonts w:ascii="Times New Roman" w:hAnsi="Times New Roman"/>
          <w:sz w:val="28"/>
          <w:szCs w:val="28"/>
        </w:rPr>
      </w:pPr>
    </w:p>
    <w:p w:rsidR="004816B5" w:rsidRDefault="004816B5" w:rsidP="000919EB">
      <w:pPr>
        <w:rPr>
          <w:rFonts w:ascii="Times New Roman" w:hAnsi="Times New Roman"/>
          <w:sz w:val="28"/>
          <w:szCs w:val="28"/>
        </w:rPr>
      </w:pPr>
    </w:p>
    <w:p w:rsidR="004816B5" w:rsidRDefault="004816B5" w:rsidP="000919EB">
      <w:pPr>
        <w:rPr>
          <w:rFonts w:ascii="Times New Roman" w:hAnsi="Times New Roman"/>
          <w:sz w:val="28"/>
          <w:szCs w:val="28"/>
        </w:rPr>
      </w:pPr>
    </w:p>
    <w:p w:rsidR="004816B5" w:rsidRDefault="004816B5" w:rsidP="000919EB">
      <w:pPr>
        <w:rPr>
          <w:rFonts w:ascii="Times New Roman" w:hAnsi="Times New Roman"/>
          <w:sz w:val="28"/>
          <w:szCs w:val="28"/>
        </w:rPr>
      </w:pPr>
    </w:p>
    <w:p w:rsidR="004816B5" w:rsidRDefault="004816B5" w:rsidP="000919EB">
      <w:pPr>
        <w:rPr>
          <w:rFonts w:ascii="Times New Roman" w:hAnsi="Times New Roman"/>
          <w:sz w:val="28"/>
          <w:szCs w:val="28"/>
        </w:rPr>
      </w:pPr>
    </w:p>
    <w:p w:rsidR="004816B5" w:rsidRDefault="004816B5" w:rsidP="000919EB">
      <w:pPr>
        <w:rPr>
          <w:rFonts w:ascii="Times New Roman" w:hAnsi="Times New Roman"/>
          <w:sz w:val="28"/>
          <w:szCs w:val="28"/>
        </w:rPr>
      </w:pPr>
    </w:p>
    <w:p w:rsidR="004816B5" w:rsidRDefault="004816B5" w:rsidP="000919EB">
      <w:pPr>
        <w:rPr>
          <w:rFonts w:ascii="Times New Roman" w:hAnsi="Times New Roman"/>
          <w:sz w:val="28"/>
          <w:szCs w:val="28"/>
        </w:rPr>
      </w:pPr>
    </w:p>
    <w:p w:rsidR="004816B5" w:rsidRDefault="004816B5" w:rsidP="000919EB">
      <w:pPr>
        <w:rPr>
          <w:rFonts w:ascii="Times New Roman" w:hAnsi="Times New Roman"/>
          <w:sz w:val="28"/>
          <w:szCs w:val="28"/>
        </w:rPr>
      </w:pPr>
    </w:p>
    <w:p w:rsidR="004816B5" w:rsidRDefault="004816B5" w:rsidP="000919EB">
      <w:pPr>
        <w:rPr>
          <w:rFonts w:ascii="Times New Roman" w:hAnsi="Times New Roman"/>
          <w:sz w:val="28"/>
          <w:szCs w:val="28"/>
        </w:rPr>
      </w:pPr>
    </w:p>
    <w:p w:rsidR="004816B5" w:rsidRDefault="004816B5" w:rsidP="000919EB">
      <w:pPr>
        <w:rPr>
          <w:rFonts w:ascii="Times New Roman" w:hAnsi="Times New Roman"/>
          <w:sz w:val="28"/>
          <w:szCs w:val="28"/>
        </w:rPr>
      </w:pPr>
    </w:p>
    <w:p w:rsidR="004816B5" w:rsidRDefault="004816B5" w:rsidP="000919EB">
      <w:pPr>
        <w:rPr>
          <w:rFonts w:ascii="Times New Roman" w:hAnsi="Times New Roman"/>
          <w:sz w:val="28"/>
          <w:szCs w:val="28"/>
        </w:rPr>
      </w:pPr>
    </w:p>
    <w:p w:rsidR="004816B5" w:rsidRDefault="004816B5" w:rsidP="000919EB">
      <w:pPr>
        <w:rPr>
          <w:rFonts w:ascii="Times New Roman" w:hAnsi="Times New Roman"/>
          <w:sz w:val="28"/>
          <w:szCs w:val="28"/>
        </w:rPr>
      </w:pPr>
    </w:p>
    <w:p w:rsidR="004816B5" w:rsidRDefault="004816B5" w:rsidP="000919EB">
      <w:pPr>
        <w:rPr>
          <w:rFonts w:ascii="Times New Roman" w:hAnsi="Times New Roman"/>
          <w:sz w:val="28"/>
          <w:szCs w:val="28"/>
        </w:rPr>
      </w:pPr>
    </w:p>
    <w:p w:rsidR="004816B5" w:rsidRDefault="004816B5" w:rsidP="000919EB">
      <w:pPr>
        <w:rPr>
          <w:rFonts w:ascii="Times New Roman" w:hAnsi="Times New Roman"/>
          <w:sz w:val="28"/>
          <w:szCs w:val="28"/>
        </w:rPr>
      </w:pPr>
    </w:p>
    <w:p w:rsidR="004816B5" w:rsidRDefault="004816B5" w:rsidP="000919EB">
      <w:pPr>
        <w:rPr>
          <w:rFonts w:ascii="Times New Roman" w:hAnsi="Times New Roman"/>
          <w:sz w:val="28"/>
          <w:szCs w:val="28"/>
        </w:rPr>
      </w:pPr>
    </w:p>
    <w:p w:rsidR="004816B5" w:rsidRDefault="004816B5" w:rsidP="000919EB">
      <w:pPr>
        <w:rPr>
          <w:rFonts w:ascii="Times New Roman" w:hAnsi="Times New Roman"/>
          <w:sz w:val="28"/>
          <w:szCs w:val="28"/>
        </w:rPr>
      </w:pPr>
    </w:p>
    <w:p w:rsidR="004816B5" w:rsidRDefault="004816B5" w:rsidP="000919EB">
      <w:pPr>
        <w:rPr>
          <w:rFonts w:ascii="Times New Roman" w:hAnsi="Times New Roman"/>
          <w:sz w:val="28"/>
          <w:szCs w:val="28"/>
        </w:rPr>
      </w:pPr>
    </w:p>
    <w:p w:rsidR="004816B5" w:rsidRDefault="004816B5" w:rsidP="000919EB">
      <w:pPr>
        <w:rPr>
          <w:rFonts w:ascii="Times New Roman" w:hAnsi="Times New Roman"/>
          <w:sz w:val="28"/>
          <w:szCs w:val="28"/>
        </w:rPr>
      </w:pPr>
    </w:p>
    <w:p w:rsidR="004816B5" w:rsidRDefault="004816B5" w:rsidP="000919EB">
      <w:pPr>
        <w:rPr>
          <w:rFonts w:ascii="Times New Roman" w:hAnsi="Times New Roman"/>
          <w:sz w:val="28"/>
          <w:szCs w:val="28"/>
        </w:rPr>
      </w:pPr>
    </w:p>
    <w:p w:rsidR="004816B5" w:rsidRDefault="004816B5" w:rsidP="000919EB">
      <w:pPr>
        <w:rPr>
          <w:rFonts w:ascii="Times New Roman" w:hAnsi="Times New Roman"/>
          <w:sz w:val="28"/>
          <w:szCs w:val="28"/>
        </w:rPr>
      </w:pPr>
    </w:p>
    <w:p w:rsidR="004816B5" w:rsidRDefault="004816B5" w:rsidP="000919EB">
      <w:pPr>
        <w:rPr>
          <w:rFonts w:ascii="Times New Roman" w:hAnsi="Times New Roman"/>
          <w:sz w:val="28"/>
          <w:szCs w:val="28"/>
        </w:rPr>
      </w:pPr>
    </w:p>
    <w:p w:rsidR="004816B5" w:rsidRDefault="004816B5" w:rsidP="000919EB">
      <w:pPr>
        <w:rPr>
          <w:rFonts w:ascii="Times New Roman" w:hAnsi="Times New Roman"/>
          <w:sz w:val="28"/>
          <w:szCs w:val="28"/>
        </w:rPr>
      </w:pPr>
    </w:p>
    <w:p w:rsidR="004816B5" w:rsidRDefault="004816B5" w:rsidP="000919EB">
      <w:pPr>
        <w:rPr>
          <w:rFonts w:ascii="Times New Roman" w:hAnsi="Times New Roman"/>
          <w:sz w:val="28"/>
          <w:szCs w:val="28"/>
        </w:rPr>
      </w:pPr>
    </w:p>
    <w:p w:rsidR="004816B5" w:rsidRDefault="004816B5" w:rsidP="000919EB">
      <w:pPr>
        <w:rPr>
          <w:rFonts w:ascii="Times New Roman" w:hAnsi="Times New Roman"/>
          <w:sz w:val="28"/>
          <w:szCs w:val="28"/>
        </w:rPr>
      </w:pPr>
    </w:p>
    <w:p w:rsidR="004816B5" w:rsidRDefault="004816B5" w:rsidP="000919EB">
      <w:pPr>
        <w:rPr>
          <w:rFonts w:ascii="Times New Roman" w:hAnsi="Times New Roman"/>
          <w:sz w:val="28"/>
          <w:szCs w:val="28"/>
        </w:rPr>
      </w:pPr>
    </w:p>
    <w:p w:rsidR="004816B5" w:rsidRDefault="004816B5" w:rsidP="000919EB">
      <w:pPr>
        <w:rPr>
          <w:rFonts w:ascii="Times New Roman" w:hAnsi="Times New Roman"/>
          <w:sz w:val="28"/>
          <w:szCs w:val="28"/>
        </w:rPr>
      </w:pPr>
    </w:p>
    <w:p w:rsidR="004816B5" w:rsidRPr="00E37083" w:rsidRDefault="004816B5" w:rsidP="000919EB">
      <w:pPr>
        <w:rPr>
          <w:rFonts w:ascii="Times New Roman" w:hAnsi="Times New Roman"/>
          <w:sz w:val="28"/>
          <w:szCs w:val="28"/>
        </w:rPr>
      </w:pPr>
    </w:p>
    <w:p w:rsidR="004816B5" w:rsidRPr="000919EB" w:rsidRDefault="004816B5" w:rsidP="000919EB">
      <w:pPr>
        <w:spacing w:after="0" w:line="240" w:lineRule="auto"/>
        <w:rPr>
          <w:rFonts w:ascii="Times New Roman" w:hAnsi="Times New Roman"/>
          <w:sz w:val="28"/>
          <w:szCs w:val="28"/>
        </w:rPr>
      </w:pPr>
      <w:r w:rsidRPr="000919EB">
        <w:rPr>
          <w:rFonts w:ascii="Times New Roman" w:hAnsi="Times New Roman"/>
          <w:sz w:val="28"/>
          <w:szCs w:val="28"/>
        </w:rPr>
        <w:t>Учредитель, редакция и издатель:</w:t>
      </w:r>
      <w:r>
        <w:rPr>
          <w:rFonts w:ascii="Times New Roman" w:hAnsi="Times New Roman"/>
          <w:sz w:val="28"/>
          <w:szCs w:val="28"/>
        </w:rPr>
        <w:t xml:space="preserve">                             </w:t>
      </w:r>
      <w:r w:rsidRPr="000919EB">
        <w:rPr>
          <w:rFonts w:ascii="Times New Roman" w:hAnsi="Times New Roman"/>
          <w:sz w:val="28"/>
          <w:szCs w:val="28"/>
        </w:rPr>
        <w:t xml:space="preserve"> Адрес редакции:</w:t>
      </w:r>
    </w:p>
    <w:p w:rsidR="004816B5" w:rsidRPr="000919EB" w:rsidRDefault="004816B5" w:rsidP="000919EB">
      <w:pPr>
        <w:spacing w:after="0" w:line="240" w:lineRule="auto"/>
        <w:rPr>
          <w:rFonts w:ascii="Times New Roman" w:hAnsi="Times New Roman"/>
          <w:sz w:val="28"/>
          <w:szCs w:val="28"/>
        </w:rPr>
      </w:pPr>
      <w:r w:rsidRPr="000919EB">
        <w:rPr>
          <w:rFonts w:ascii="Times New Roman" w:hAnsi="Times New Roman"/>
          <w:sz w:val="28"/>
          <w:szCs w:val="28"/>
        </w:rPr>
        <w:t xml:space="preserve">Администрация Икейского            </w:t>
      </w:r>
      <w:r>
        <w:rPr>
          <w:rFonts w:ascii="Times New Roman" w:hAnsi="Times New Roman"/>
          <w:sz w:val="28"/>
          <w:szCs w:val="28"/>
        </w:rPr>
        <w:t xml:space="preserve">                             </w:t>
      </w:r>
      <w:r w:rsidRPr="000919EB">
        <w:rPr>
          <w:rFonts w:ascii="Times New Roman" w:hAnsi="Times New Roman"/>
          <w:sz w:val="28"/>
          <w:szCs w:val="28"/>
        </w:rPr>
        <w:t>с. Икей, ул. Коммуны, 126</w:t>
      </w:r>
    </w:p>
    <w:p w:rsidR="004816B5" w:rsidRPr="000919EB" w:rsidRDefault="004816B5" w:rsidP="000919EB">
      <w:pPr>
        <w:spacing w:after="0" w:line="240" w:lineRule="auto"/>
        <w:rPr>
          <w:rFonts w:ascii="Times New Roman" w:hAnsi="Times New Roman"/>
          <w:sz w:val="28"/>
          <w:szCs w:val="28"/>
        </w:rPr>
      </w:pPr>
      <w:r w:rsidRPr="000919EB">
        <w:rPr>
          <w:rFonts w:ascii="Times New Roman" w:hAnsi="Times New Roman"/>
          <w:sz w:val="28"/>
          <w:szCs w:val="28"/>
        </w:rPr>
        <w:t xml:space="preserve">сельского поселения                       </w:t>
      </w:r>
      <w:r>
        <w:rPr>
          <w:rFonts w:ascii="Times New Roman" w:hAnsi="Times New Roman"/>
          <w:sz w:val="28"/>
          <w:szCs w:val="28"/>
        </w:rPr>
        <w:t xml:space="preserve">                              </w:t>
      </w:r>
      <w:r w:rsidRPr="000919EB">
        <w:rPr>
          <w:rFonts w:ascii="Times New Roman" w:hAnsi="Times New Roman"/>
          <w:sz w:val="28"/>
          <w:szCs w:val="28"/>
        </w:rPr>
        <w:t>тираж: 6 экз.</w:t>
      </w:r>
    </w:p>
    <w:p w:rsidR="004816B5" w:rsidRDefault="004816B5" w:rsidP="0092278A">
      <w:pPr>
        <w:spacing w:after="0" w:line="240" w:lineRule="auto"/>
        <w:rPr>
          <w:rFonts w:ascii="Times New Roman" w:hAnsi="Times New Roman"/>
          <w:color w:val="000000"/>
          <w:sz w:val="24"/>
          <w:szCs w:val="24"/>
        </w:rPr>
      </w:pPr>
    </w:p>
    <w:sectPr w:rsidR="004816B5" w:rsidSect="00E37083">
      <w:pgSz w:w="11906" w:h="16838"/>
      <w:pgMar w:top="567" w:right="746" w:bottom="567" w:left="90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816B5" w:rsidRDefault="004816B5">
      <w:r>
        <w:separator/>
      </w:r>
    </w:p>
  </w:endnote>
  <w:endnote w:type="continuationSeparator" w:id="1">
    <w:p w:rsidR="004816B5" w:rsidRDefault="004816B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Segoe UI">
    <w:altName w:val="Arial"/>
    <w:panose1 w:val="00000000000000000000"/>
    <w:charset w:val="CC"/>
    <w:family w:val="swiss"/>
    <w:notTrueType/>
    <w:pitch w:val="variable"/>
    <w:sig w:usb0="00000203" w:usb1="00000000" w:usb2="00000000" w:usb3="00000000" w:csb0="00000005" w:csb1="00000000"/>
  </w:font>
  <w:font w:name="Calibri">
    <w:panose1 w:val="020F0502020204030204"/>
    <w:charset w:val="CC"/>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Century Schoolbook">
    <w:altName w:val="Century"/>
    <w:panose1 w:val="02040604050505020304"/>
    <w:charset w:val="CC"/>
    <w:family w:val="roman"/>
    <w:pitch w:val="variable"/>
    <w:sig w:usb0="00000287" w:usb1="00000000" w:usb2="00000000" w:usb3="00000000" w:csb0="0000009F" w:csb1="00000000"/>
  </w:font>
  <w:font w:name="Verdana">
    <w:panose1 w:val="020B0604030504040204"/>
    <w:charset w:val="CC"/>
    <w:family w:val="swiss"/>
    <w:pitch w:val="variable"/>
    <w:sig w:usb0="20000287" w:usb1="00000000" w:usb2="00000000" w:usb3="00000000" w:csb0="0000019F" w:csb1="00000000"/>
  </w:font>
  <w:font w:name="Mangal">
    <w:panose1 w:val="00000400000000000000"/>
    <w:charset w:val="00"/>
    <w:family w:val="auto"/>
    <w:pitch w:val="variable"/>
    <w:sig w:usb0="00008003" w:usb1="00000000" w:usb2="00000000" w:usb3="00000000" w:csb0="00000001" w:csb1="00000000"/>
  </w:font>
  <w:font w:name="Microsoft YaHei">
    <w:altName w:val="Arial Unicode MS"/>
    <w:panose1 w:val="00000000000000000000"/>
    <w:charset w:val="86"/>
    <w:family w:val="swiss"/>
    <w:notTrueType/>
    <w:pitch w:val="variable"/>
    <w:sig w:usb0="00000001" w:usb1="080E0000" w:usb2="00000010" w:usb3="00000000" w:csb0="00040000" w:csb1="00000000"/>
  </w:font>
  <w:font w:name="Courier New">
    <w:panose1 w:val="02070309020205020404"/>
    <w:charset w:val="CC"/>
    <w:family w:val="modern"/>
    <w:pitch w:val="fixed"/>
    <w:sig w:usb0="E0002AFF" w:usb1="C0007843" w:usb2="00000009" w:usb3="00000000" w:csb0="000001FF" w:csb1="00000000"/>
  </w:font>
  <w:font w:name="Times New Roman CYR">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ourier New"/>
    <w:panose1 w:val="00000000000000000000"/>
    <w:charset w:val="00"/>
    <w:family w:val="auto"/>
    <w:notTrueType/>
    <w:pitch w:val="variable"/>
    <w:sig w:usb0="00000003" w:usb1="00000000" w:usb2="00000000" w:usb3="00000000" w:csb0="00000001" w:csb1="00000000"/>
  </w:font>
  <w:font w:name="TimesNewRomanPS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16B5" w:rsidRPr="0024162B" w:rsidRDefault="004816B5" w:rsidP="0024162B">
    <w:fldSimple w:instr="PAGE   \* MERGEFORMAT">
      <w:r>
        <w:rPr>
          <w:noProof/>
        </w:rPr>
        <w:t>4</w:t>
      </w:r>
    </w:fldSimple>
  </w:p>
  <w:p w:rsidR="004816B5" w:rsidRPr="0024162B" w:rsidRDefault="004816B5" w:rsidP="0024162B"/>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816B5" w:rsidRDefault="004816B5">
      <w:r>
        <w:separator/>
      </w:r>
    </w:p>
  </w:footnote>
  <w:footnote w:type="continuationSeparator" w:id="1">
    <w:p w:rsidR="004816B5" w:rsidRDefault="004816B5">
      <w:r>
        <w:continuationSeparator/>
      </w:r>
    </w:p>
  </w:footnote>
  <w:footnote w:id="2">
    <w:p w:rsidR="004816B5" w:rsidRDefault="004816B5" w:rsidP="0024162B">
      <w:r w:rsidRPr="0024162B">
        <w:footnoteRef/>
      </w:r>
      <w:r w:rsidRPr="0024162B">
        <w:t xml:space="preserve"> По Классификатору видов разрешенного использования земельных участков (Приложение к приказу Министерства экономического развития РФ от 01.09.2014 г. N 540)</w:t>
      </w:r>
    </w:p>
  </w:footnote>
  <w:footnote w:id="3">
    <w:p w:rsidR="004816B5" w:rsidRDefault="004816B5" w:rsidP="0024162B">
      <w:r w:rsidRPr="0024162B">
        <w:footnoteRef/>
      </w:r>
      <w:r w:rsidRPr="0024162B">
        <w:t xml:space="preserve"> По Классификатору видов разрешенного использования земельных участков (Приложение к приказу Министерства экономического развития РФ от 01.09.2014 г. N 540)</w:t>
      </w:r>
    </w:p>
  </w:footnote>
  <w:footnote w:id="4">
    <w:p w:rsidR="004816B5" w:rsidRDefault="004816B5" w:rsidP="0024162B">
      <w:r w:rsidRPr="0024162B">
        <w:footnoteRef/>
      </w:r>
      <w:r w:rsidRPr="0024162B">
        <w:t xml:space="preserve"> По Классификатору видов разрешенного использования земельных участков (Приложение к приказу Министерства экономического развития РФ от 01.09.2014 г. N 540)</w:t>
      </w:r>
    </w:p>
  </w:footnote>
  <w:footnote w:id="5">
    <w:p w:rsidR="004816B5" w:rsidRDefault="004816B5" w:rsidP="0024162B">
      <w:r w:rsidRPr="0024162B">
        <w:footnoteRef/>
      </w:r>
      <w:r w:rsidRPr="0024162B">
        <w:t xml:space="preserve"> По Классификатору видов разрешенного использования земельных участков (Приложение к приказу Министерства экономического развития РФ от 01.09.2014 г. N 540)</w:t>
      </w:r>
    </w:p>
  </w:footnote>
  <w:footnote w:id="6">
    <w:p w:rsidR="004816B5" w:rsidRDefault="004816B5" w:rsidP="0024162B">
      <w:r w:rsidRPr="0024162B">
        <w:footnoteRef/>
      </w:r>
      <w:r w:rsidRPr="0024162B">
        <w:t xml:space="preserve"> По Классификатору видов разрешенного использования земельных участков (Приложение к приказу Министерства экономического развития РФ от 01.09.2014 г. N 540)</w:t>
      </w:r>
    </w:p>
  </w:footnote>
  <w:footnote w:id="7">
    <w:p w:rsidR="004816B5" w:rsidRDefault="004816B5" w:rsidP="0024162B">
      <w:r w:rsidRPr="0024162B">
        <w:footnoteRef/>
      </w:r>
      <w:r w:rsidRPr="0024162B">
        <w:t xml:space="preserve"> По Классификатору видов разрешенного использования земельных участков (Приложение к приказу Министерства экономического развития РФ от 01.09.2014 г. N 540)</w:t>
      </w:r>
    </w:p>
  </w:footnote>
  <w:footnote w:id="8">
    <w:p w:rsidR="004816B5" w:rsidRDefault="004816B5" w:rsidP="0024162B">
      <w:r w:rsidRPr="0024162B">
        <w:footnoteRef/>
      </w:r>
      <w:r w:rsidRPr="0024162B">
        <w:t xml:space="preserve"> По Классификатору видов разрешенного использования земельных участков (Приложение к приказу Министерства экономического развития РФ от 01.09.2014 г. N 540)</w:t>
      </w:r>
    </w:p>
  </w:footnote>
  <w:footnote w:id="9">
    <w:p w:rsidR="004816B5" w:rsidRDefault="004816B5" w:rsidP="0024162B">
      <w:r w:rsidRPr="0024162B">
        <w:footnoteRef/>
      </w:r>
      <w:r w:rsidRPr="0024162B">
        <w:t xml:space="preserve"> По Классификатору видов разрешенного использования земельных участков (Приложение к приказу Министерства экономического развития РФ от 01.09.2014 г. N 540)</w:t>
      </w:r>
    </w:p>
  </w:footnote>
  <w:footnote w:id="10">
    <w:p w:rsidR="004816B5" w:rsidRDefault="004816B5" w:rsidP="0024162B">
      <w:r w:rsidRPr="0024162B">
        <w:footnoteRef/>
      </w:r>
      <w:r w:rsidRPr="0024162B">
        <w:t xml:space="preserve"> По Классификатору видов разрешенного использования земельных участков (Приложение к приказу Министерства экономического развития РФ от 01.09.2014 г. N 540)</w:t>
      </w:r>
    </w:p>
  </w:footnote>
  <w:footnote w:id="11">
    <w:p w:rsidR="004816B5" w:rsidRDefault="004816B5" w:rsidP="0024162B">
      <w:r w:rsidRPr="0024162B">
        <w:footnoteRef/>
      </w:r>
      <w:r w:rsidRPr="0024162B">
        <w:t xml:space="preserve"> По Классификатору видов разрешенного использования земельных участков (Приложение к приказу Министерства экономического развития РФ от 01.09.2014 г. N 540)</w:t>
      </w:r>
    </w:p>
  </w:footnote>
  <w:footnote w:id="12">
    <w:p w:rsidR="004816B5" w:rsidRDefault="004816B5" w:rsidP="0024162B">
      <w:r w:rsidRPr="0024162B">
        <w:footnoteRef/>
      </w:r>
      <w:r w:rsidRPr="0024162B">
        <w:t xml:space="preserve"> По Классификатору видов разрешенного использования земельных участков (Приложение к приказу Министерства экономического развития РФ от 01.09.2014 г. N 540)</w:t>
      </w:r>
    </w:p>
  </w:footnote>
  <w:footnote w:id="13">
    <w:p w:rsidR="004816B5" w:rsidRDefault="004816B5" w:rsidP="0024162B">
      <w:r w:rsidRPr="0024162B">
        <w:footnoteRef/>
      </w:r>
      <w:r w:rsidRPr="0024162B">
        <w:t xml:space="preserve"> По Классификатору видов разрешенного использования земельных участков (Приложение к приказу Министерства экономического развития РФ от 01.09.2014 г. N 540)</w:t>
      </w:r>
    </w:p>
  </w:footnote>
  <w:footnote w:id="14">
    <w:p w:rsidR="004816B5" w:rsidRDefault="004816B5" w:rsidP="0024162B">
      <w:r w:rsidRPr="0024162B">
        <w:footnoteRef/>
      </w:r>
      <w:r w:rsidRPr="0024162B">
        <w:t xml:space="preserve"> По Классификатору видов разрешенного использования земельных участков (Приложение к приказу Министерства экономического развития РФ от 01.09.2014 г. N 540)</w:t>
      </w:r>
    </w:p>
  </w:footnote>
  <w:footnote w:id="15">
    <w:p w:rsidR="004816B5" w:rsidRDefault="004816B5" w:rsidP="0024162B">
      <w:r w:rsidRPr="0024162B">
        <w:footnoteRef/>
      </w:r>
      <w:r w:rsidRPr="0024162B">
        <w:t xml:space="preserve"> По Классификатору видов разрешенного использования земельных участков (Приложение к приказу Министерства экономического развития РФ от 01.09.2014 г. N 540)</w:t>
      </w:r>
    </w:p>
  </w:footnote>
  <w:footnote w:id="16">
    <w:p w:rsidR="004816B5" w:rsidRDefault="004816B5" w:rsidP="0024162B">
      <w:r w:rsidRPr="0024162B">
        <w:footnoteRef/>
      </w:r>
      <w:r w:rsidRPr="0024162B">
        <w:t xml:space="preserve"> По Классификатору видов разрешенного использования земельных участков (Приложение к приказу Министерства экономического развития РФ от 01.09.2014 г. N 540)</w:t>
      </w:r>
    </w:p>
  </w:footnote>
  <w:footnote w:id="17">
    <w:p w:rsidR="004816B5" w:rsidRDefault="004816B5" w:rsidP="0024162B">
      <w:r w:rsidRPr="0024162B">
        <w:footnoteRef/>
      </w:r>
      <w:r w:rsidRPr="0024162B">
        <w:t xml:space="preserve"> По Классификатору видов разрешенного использования земельных участков (Приложение к приказу Министерства экономического развития РФ от 01.09.2014 г. N 540)</w:t>
      </w:r>
    </w:p>
  </w:footnote>
  <w:footnote w:id="18">
    <w:p w:rsidR="004816B5" w:rsidRDefault="004816B5" w:rsidP="0024162B">
      <w:r w:rsidRPr="0024162B">
        <w:footnoteRef/>
      </w:r>
      <w:r w:rsidRPr="0024162B">
        <w:t xml:space="preserve"> По Классификатору видов разрешенного использования земельных участков (Приложение к приказу Министерства экономического развития РФ от 01.09.2014 г. N 540)</w:t>
      </w:r>
    </w:p>
  </w:footnote>
  <w:footnote w:id="19">
    <w:p w:rsidR="004816B5" w:rsidRDefault="004816B5" w:rsidP="0024162B">
      <w:r w:rsidRPr="0024162B">
        <w:footnoteRef/>
      </w:r>
      <w:r w:rsidRPr="0024162B">
        <w:t xml:space="preserve"> По Классификатору видов разрешенного использования земельных участков (Приложение к приказу Министерства экономического развития РФ от 01.09.2014 г. N 540)</w:t>
      </w:r>
    </w:p>
  </w:footnote>
  <w:footnote w:id="20">
    <w:p w:rsidR="004816B5" w:rsidRDefault="004816B5" w:rsidP="0024162B">
      <w:r w:rsidRPr="0024162B">
        <w:footnoteRef/>
      </w:r>
      <w:r w:rsidRPr="0024162B">
        <w:t xml:space="preserve"> По Классификатору видов разрешенного использования земельных участков (Приложение к приказу Министерства экономического развития РФ от 01.09.2014 г. N 540)</w:t>
      </w:r>
    </w:p>
  </w:footnote>
  <w:footnote w:id="21">
    <w:p w:rsidR="004816B5" w:rsidRDefault="004816B5" w:rsidP="0024162B">
      <w:r w:rsidRPr="0024162B">
        <w:footnoteRef/>
      </w:r>
      <w:r w:rsidRPr="0024162B">
        <w:t xml:space="preserve"> По Классификатору видов разрешенного использования земельных участков (Приложение к приказу Министерства экономического развития РФ от 01.09.2014 г. N 540)</w:t>
      </w:r>
    </w:p>
  </w:footnote>
  <w:footnote w:id="22">
    <w:p w:rsidR="004816B5" w:rsidRDefault="004816B5" w:rsidP="0024162B">
      <w:r w:rsidRPr="0024162B">
        <w:footnoteRef/>
      </w:r>
      <w:r w:rsidRPr="0024162B">
        <w:t xml:space="preserve"> По Классификатору видов разрешенного использования земельных участков (Приложение к приказу Министерства экономического развития РФ от 01.09.2014 г. N 540)</w:t>
      </w:r>
    </w:p>
  </w:footnote>
  <w:footnote w:id="23">
    <w:p w:rsidR="004816B5" w:rsidRDefault="004816B5" w:rsidP="0024162B">
      <w:r w:rsidRPr="0024162B">
        <w:footnoteRef/>
      </w:r>
      <w:r w:rsidRPr="0024162B">
        <w:t xml:space="preserve"> По Классификатору видов разрешенного использования земельных участков (Приложение к приказу Министерства экономического развития РФ от 01.09.2014 г. N 540)</w:t>
      </w:r>
    </w:p>
  </w:footnote>
  <w:footnote w:id="24">
    <w:p w:rsidR="004816B5" w:rsidRDefault="004816B5" w:rsidP="0024162B">
      <w:r w:rsidRPr="0024162B">
        <w:footnoteRef/>
      </w:r>
      <w:r w:rsidRPr="0024162B">
        <w:t xml:space="preserve"> По Классификатору видов разрешенного использования земельных участков (Приложение к приказу Министерства экономического развития РФ от 01.09.2014 г. N 540)</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Num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
    <w:nsid w:val="00000003"/>
    <w:multiLevelType w:val="multilevel"/>
    <w:tmpl w:val="00000003"/>
    <w:name w:val="WWNum3"/>
    <w:lvl w:ilvl="0">
      <w:start w:val="1"/>
      <w:numFmt w:val="decimal"/>
      <w:lvlText w:val="%1."/>
      <w:lvlJc w:val="left"/>
      <w:pPr>
        <w:tabs>
          <w:tab w:val="num" w:pos="0"/>
        </w:tabs>
        <w:ind w:left="36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nsid w:val="00000004"/>
    <w:multiLevelType w:val="multilevel"/>
    <w:tmpl w:val="00000004"/>
    <w:name w:val="WWNum4"/>
    <w:lvl w:ilvl="0">
      <w:start w:val="1"/>
      <w:numFmt w:val="decimal"/>
      <w:lvlText w:val="%1."/>
      <w:lvlJc w:val="left"/>
      <w:pPr>
        <w:tabs>
          <w:tab w:val="num" w:pos="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
    <w:nsid w:val="00000005"/>
    <w:multiLevelType w:val="multilevel"/>
    <w:tmpl w:val="00000005"/>
    <w:name w:val="WWNum5"/>
    <w:lvl w:ilvl="0">
      <w:start w:val="1"/>
      <w:numFmt w:val="decimal"/>
      <w:lvlText w:val="%1."/>
      <w:lvlJc w:val="left"/>
      <w:pPr>
        <w:tabs>
          <w:tab w:val="num" w:pos="0"/>
        </w:tabs>
        <w:ind w:left="1211"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
    <w:nsid w:val="00000006"/>
    <w:multiLevelType w:val="multilevel"/>
    <w:tmpl w:val="00000006"/>
    <w:name w:val="WWNum7"/>
    <w:lvl w:ilvl="0">
      <w:start w:val="1"/>
      <w:numFmt w:val="decimal"/>
      <w:lvlText w:val="%1."/>
      <w:lvlJc w:val="left"/>
      <w:pPr>
        <w:tabs>
          <w:tab w:val="num" w:pos="0"/>
        </w:tabs>
        <w:ind w:left="757"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5">
    <w:nsid w:val="00000007"/>
    <w:multiLevelType w:val="multilevel"/>
    <w:tmpl w:val="00000007"/>
    <w:name w:val="WWNum8"/>
    <w:lvl w:ilvl="0">
      <w:start w:val="3"/>
      <w:numFmt w:val="decimal"/>
      <w:lvlText w:val="%1."/>
      <w:lvlJc w:val="left"/>
      <w:pPr>
        <w:tabs>
          <w:tab w:val="num" w:pos="0"/>
        </w:tabs>
        <w:ind w:left="450" w:hanging="450"/>
      </w:pPr>
      <w:rPr>
        <w:rFonts w:cs="Times New Roman"/>
      </w:rPr>
    </w:lvl>
    <w:lvl w:ilvl="1">
      <w:start w:val="2"/>
      <w:numFmt w:val="decimal"/>
      <w:lvlText w:val="%1.%2."/>
      <w:lvlJc w:val="left"/>
      <w:pPr>
        <w:tabs>
          <w:tab w:val="num" w:pos="0"/>
        </w:tabs>
        <w:ind w:left="2575" w:hanging="720"/>
      </w:pPr>
      <w:rPr>
        <w:rFonts w:cs="Times New Roman"/>
      </w:rPr>
    </w:lvl>
    <w:lvl w:ilvl="2">
      <w:start w:val="1"/>
      <w:numFmt w:val="decimal"/>
      <w:lvlText w:val="%1.%2.%3."/>
      <w:lvlJc w:val="left"/>
      <w:pPr>
        <w:tabs>
          <w:tab w:val="num" w:pos="0"/>
        </w:tabs>
        <w:ind w:left="4430" w:hanging="720"/>
      </w:pPr>
      <w:rPr>
        <w:rFonts w:cs="Times New Roman"/>
      </w:rPr>
    </w:lvl>
    <w:lvl w:ilvl="3">
      <w:start w:val="1"/>
      <w:numFmt w:val="decimal"/>
      <w:lvlText w:val="%1.%2.%3.%4."/>
      <w:lvlJc w:val="left"/>
      <w:pPr>
        <w:tabs>
          <w:tab w:val="num" w:pos="0"/>
        </w:tabs>
        <w:ind w:left="6645" w:hanging="1080"/>
      </w:pPr>
      <w:rPr>
        <w:rFonts w:cs="Times New Roman"/>
      </w:rPr>
    </w:lvl>
    <w:lvl w:ilvl="4">
      <w:start w:val="1"/>
      <w:numFmt w:val="decimal"/>
      <w:lvlText w:val="%1.%2.%3.%4.%5."/>
      <w:lvlJc w:val="left"/>
      <w:pPr>
        <w:tabs>
          <w:tab w:val="num" w:pos="0"/>
        </w:tabs>
        <w:ind w:left="8500" w:hanging="1080"/>
      </w:pPr>
      <w:rPr>
        <w:rFonts w:cs="Times New Roman"/>
      </w:rPr>
    </w:lvl>
    <w:lvl w:ilvl="5">
      <w:start w:val="1"/>
      <w:numFmt w:val="decimal"/>
      <w:lvlText w:val="%1.%2.%3.%4.%5.%6."/>
      <w:lvlJc w:val="left"/>
      <w:pPr>
        <w:tabs>
          <w:tab w:val="num" w:pos="0"/>
        </w:tabs>
        <w:ind w:left="10715" w:hanging="1440"/>
      </w:pPr>
      <w:rPr>
        <w:rFonts w:cs="Times New Roman"/>
      </w:rPr>
    </w:lvl>
    <w:lvl w:ilvl="6">
      <w:start w:val="1"/>
      <w:numFmt w:val="decimal"/>
      <w:lvlText w:val="%1.%2.%3.%4.%5.%6.%7."/>
      <w:lvlJc w:val="left"/>
      <w:pPr>
        <w:tabs>
          <w:tab w:val="num" w:pos="0"/>
        </w:tabs>
        <w:ind w:left="12930" w:hanging="1800"/>
      </w:pPr>
      <w:rPr>
        <w:rFonts w:cs="Times New Roman"/>
      </w:rPr>
    </w:lvl>
    <w:lvl w:ilvl="7">
      <w:start w:val="1"/>
      <w:numFmt w:val="decimal"/>
      <w:lvlText w:val="%1.%2.%3.%4.%5.%6.%7.%8."/>
      <w:lvlJc w:val="left"/>
      <w:pPr>
        <w:tabs>
          <w:tab w:val="num" w:pos="0"/>
        </w:tabs>
        <w:ind w:left="14785" w:hanging="1800"/>
      </w:pPr>
      <w:rPr>
        <w:rFonts w:cs="Times New Roman"/>
      </w:rPr>
    </w:lvl>
    <w:lvl w:ilvl="8">
      <w:start w:val="1"/>
      <w:numFmt w:val="decimal"/>
      <w:lvlText w:val="%1.%2.%3.%4.%5.%6.%7.%8.%9."/>
      <w:lvlJc w:val="left"/>
      <w:pPr>
        <w:tabs>
          <w:tab w:val="num" w:pos="0"/>
        </w:tabs>
        <w:ind w:left="17000" w:hanging="2160"/>
      </w:pPr>
      <w:rPr>
        <w:rFonts w:cs="Times New Roman"/>
      </w:rPr>
    </w:lvl>
  </w:abstractNum>
  <w:abstractNum w:abstractNumId="6">
    <w:nsid w:val="00000008"/>
    <w:multiLevelType w:val="multilevel"/>
    <w:tmpl w:val="00000008"/>
    <w:name w:val="WWNum9"/>
    <w:lvl w:ilvl="0">
      <w:start w:val="1"/>
      <w:numFmt w:val="decimal"/>
      <w:lvlText w:val="%1."/>
      <w:lvlJc w:val="left"/>
      <w:pPr>
        <w:tabs>
          <w:tab w:val="num" w:pos="141"/>
        </w:tabs>
        <w:ind w:left="501"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7">
    <w:nsid w:val="00000009"/>
    <w:multiLevelType w:val="multilevel"/>
    <w:tmpl w:val="00000009"/>
    <w:name w:val="WWNum12"/>
    <w:lvl w:ilvl="0">
      <w:start w:val="1"/>
      <w:numFmt w:val="decimal"/>
      <w:lvlText w:val="%1."/>
      <w:lvlJc w:val="left"/>
      <w:pPr>
        <w:tabs>
          <w:tab w:val="num" w:pos="0"/>
        </w:tabs>
        <w:ind w:left="405" w:hanging="360"/>
      </w:pPr>
      <w:rPr>
        <w:rFonts w:cs="Times New Roman"/>
      </w:rPr>
    </w:lvl>
    <w:lvl w:ilvl="1">
      <w:start w:val="1"/>
      <w:numFmt w:val="lowerLetter"/>
      <w:lvlText w:val="%2."/>
      <w:lvlJc w:val="left"/>
      <w:pPr>
        <w:tabs>
          <w:tab w:val="num" w:pos="0"/>
        </w:tabs>
        <w:ind w:left="1125" w:hanging="360"/>
      </w:pPr>
      <w:rPr>
        <w:rFonts w:cs="Times New Roman"/>
      </w:rPr>
    </w:lvl>
    <w:lvl w:ilvl="2">
      <w:start w:val="1"/>
      <w:numFmt w:val="lowerRoman"/>
      <w:lvlText w:val="%2.%3."/>
      <w:lvlJc w:val="right"/>
      <w:pPr>
        <w:tabs>
          <w:tab w:val="num" w:pos="0"/>
        </w:tabs>
        <w:ind w:left="1845" w:hanging="180"/>
      </w:pPr>
      <w:rPr>
        <w:rFonts w:cs="Times New Roman"/>
      </w:rPr>
    </w:lvl>
    <w:lvl w:ilvl="3">
      <w:start w:val="1"/>
      <w:numFmt w:val="decimal"/>
      <w:lvlText w:val="%2.%3.%4."/>
      <w:lvlJc w:val="left"/>
      <w:pPr>
        <w:tabs>
          <w:tab w:val="num" w:pos="0"/>
        </w:tabs>
        <w:ind w:left="2565" w:hanging="360"/>
      </w:pPr>
      <w:rPr>
        <w:rFonts w:cs="Times New Roman"/>
      </w:rPr>
    </w:lvl>
    <w:lvl w:ilvl="4">
      <w:start w:val="1"/>
      <w:numFmt w:val="lowerLetter"/>
      <w:lvlText w:val="%2.%3.%4.%5."/>
      <w:lvlJc w:val="left"/>
      <w:pPr>
        <w:tabs>
          <w:tab w:val="num" w:pos="0"/>
        </w:tabs>
        <w:ind w:left="3285" w:hanging="360"/>
      </w:pPr>
      <w:rPr>
        <w:rFonts w:cs="Times New Roman"/>
      </w:rPr>
    </w:lvl>
    <w:lvl w:ilvl="5">
      <w:start w:val="1"/>
      <w:numFmt w:val="lowerRoman"/>
      <w:lvlText w:val="%2.%3.%4.%5.%6."/>
      <w:lvlJc w:val="right"/>
      <w:pPr>
        <w:tabs>
          <w:tab w:val="num" w:pos="0"/>
        </w:tabs>
        <w:ind w:left="4005" w:hanging="180"/>
      </w:pPr>
      <w:rPr>
        <w:rFonts w:cs="Times New Roman"/>
      </w:rPr>
    </w:lvl>
    <w:lvl w:ilvl="6">
      <w:start w:val="1"/>
      <w:numFmt w:val="decimal"/>
      <w:lvlText w:val="%2.%3.%4.%5.%6.%7."/>
      <w:lvlJc w:val="left"/>
      <w:pPr>
        <w:tabs>
          <w:tab w:val="num" w:pos="0"/>
        </w:tabs>
        <w:ind w:left="4725" w:hanging="360"/>
      </w:pPr>
      <w:rPr>
        <w:rFonts w:cs="Times New Roman"/>
      </w:rPr>
    </w:lvl>
    <w:lvl w:ilvl="7">
      <w:start w:val="1"/>
      <w:numFmt w:val="lowerLetter"/>
      <w:lvlText w:val="%2.%3.%4.%5.%6.%7.%8."/>
      <w:lvlJc w:val="left"/>
      <w:pPr>
        <w:tabs>
          <w:tab w:val="num" w:pos="0"/>
        </w:tabs>
        <w:ind w:left="5445" w:hanging="360"/>
      </w:pPr>
      <w:rPr>
        <w:rFonts w:cs="Times New Roman"/>
      </w:rPr>
    </w:lvl>
    <w:lvl w:ilvl="8">
      <w:start w:val="1"/>
      <w:numFmt w:val="lowerRoman"/>
      <w:lvlText w:val="%2.%3.%4.%5.%6.%7.%8.%9."/>
      <w:lvlJc w:val="right"/>
      <w:pPr>
        <w:tabs>
          <w:tab w:val="num" w:pos="0"/>
        </w:tabs>
        <w:ind w:left="6165" w:hanging="180"/>
      </w:pPr>
      <w:rPr>
        <w:rFonts w:cs="Times New Roman"/>
      </w:rPr>
    </w:lvl>
  </w:abstractNum>
  <w:abstractNum w:abstractNumId="8">
    <w:nsid w:val="0A2A2B17"/>
    <w:multiLevelType w:val="hybridMultilevel"/>
    <w:tmpl w:val="4CDAD5BC"/>
    <w:lvl w:ilvl="0" w:tplc="C588A66C">
      <w:start w:val="1"/>
      <w:numFmt w:val="bullet"/>
      <w:lvlText w:val="-"/>
      <w:lvlJc w:val="left"/>
      <w:pPr>
        <w:ind w:left="862" w:hanging="360"/>
      </w:pPr>
      <w:rPr>
        <w:rFonts w:ascii="Segoe UI" w:hAnsi="Segoe UI"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
    <w:nsid w:val="1AAE395D"/>
    <w:multiLevelType w:val="hybridMultilevel"/>
    <w:tmpl w:val="BDAAA374"/>
    <w:lvl w:ilvl="0" w:tplc="0419000F">
      <w:start w:val="1"/>
      <w:numFmt w:val="decimal"/>
      <w:lvlText w:val="%1."/>
      <w:lvlJc w:val="left"/>
      <w:pPr>
        <w:ind w:left="3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
    <w:nsid w:val="1B0A779A"/>
    <w:multiLevelType w:val="hybridMultilevel"/>
    <w:tmpl w:val="2DD47B1E"/>
    <w:lvl w:ilvl="0" w:tplc="7FF0B5F0">
      <w:start w:val="1"/>
      <w:numFmt w:val="decimal"/>
      <w:lvlText w:val="%1."/>
      <w:lvlJc w:val="left"/>
      <w:pPr>
        <w:ind w:firstLine="709"/>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
    <w:nsid w:val="34EE3E8F"/>
    <w:multiLevelType w:val="hybridMultilevel"/>
    <w:tmpl w:val="9DB499A0"/>
    <w:lvl w:ilvl="0" w:tplc="13249066">
      <w:start w:val="2"/>
      <w:numFmt w:val="decimal"/>
      <w:lvlText w:val="%1."/>
      <w:lvlJc w:val="left"/>
      <w:pPr>
        <w:ind w:left="720" w:hanging="360"/>
      </w:pPr>
      <w:rPr>
        <w:rFonts w:cs="Times New Roman"/>
      </w:rPr>
    </w:lvl>
    <w:lvl w:ilvl="1" w:tplc="0438337A">
      <w:numFmt w:val="none"/>
      <w:lvlText w:val=""/>
      <w:lvlJc w:val="left"/>
      <w:pPr>
        <w:tabs>
          <w:tab w:val="num" w:pos="360"/>
        </w:tabs>
      </w:pPr>
      <w:rPr>
        <w:rFonts w:cs="Times New Roman"/>
      </w:rPr>
    </w:lvl>
    <w:lvl w:ilvl="2" w:tplc="1DF00098">
      <w:numFmt w:val="none"/>
      <w:lvlText w:val=""/>
      <w:lvlJc w:val="left"/>
      <w:pPr>
        <w:tabs>
          <w:tab w:val="num" w:pos="360"/>
        </w:tabs>
      </w:pPr>
      <w:rPr>
        <w:rFonts w:cs="Times New Roman"/>
      </w:rPr>
    </w:lvl>
    <w:lvl w:ilvl="3" w:tplc="059819E8">
      <w:numFmt w:val="none"/>
      <w:lvlText w:val=""/>
      <w:lvlJc w:val="left"/>
      <w:pPr>
        <w:tabs>
          <w:tab w:val="num" w:pos="360"/>
        </w:tabs>
      </w:pPr>
      <w:rPr>
        <w:rFonts w:cs="Times New Roman"/>
      </w:rPr>
    </w:lvl>
    <w:lvl w:ilvl="4" w:tplc="1F600684">
      <w:numFmt w:val="none"/>
      <w:lvlText w:val=""/>
      <w:lvlJc w:val="left"/>
      <w:pPr>
        <w:tabs>
          <w:tab w:val="num" w:pos="360"/>
        </w:tabs>
      </w:pPr>
      <w:rPr>
        <w:rFonts w:cs="Times New Roman"/>
      </w:rPr>
    </w:lvl>
    <w:lvl w:ilvl="5" w:tplc="76680692">
      <w:numFmt w:val="none"/>
      <w:lvlText w:val=""/>
      <w:lvlJc w:val="left"/>
      <w:pPr>
        <w:tabs>
          <w:tab w:val="num" w:pos="360"/>
        </w:tabs>
      </w:pPr>
      <w:rPr>
        <w:rFonts w:cs="Times New Roman"/>
      </w:rPr>
    </w:lvl>
    <w:lvl w:ilvl="6" w:tplc="8B8C20F2">
      <w:numFmt w:val="none"/>
      <w:lvlText w:val=""/>
      <w:lvlJc w:val="left"/>
      <w:pPr>
        <w:tabs>
          <w:tab w:val="num" w:pos="360"/>
        </w:tabs>
      </w:pPr>
      <w:rPr>
        <w:rFonts w:cs="Times New Roman"/>
      </w:rPr>
    </w:lvl>
    <w:lvl w:ilvl="7" w:tplc="4266AEDA">
      <w:numFmt w:val="none"/>
      <w:lvlText w:val=""/>
      <w:lvlJc w:val="left"/>
      <w:pPr>
        <w:tabs>
          <w:tab w:val="num" w:pos="360"/>
        </w:tabs>
      </w:pPr>
      <w:rPr>
        <w:rFonts w:cs="Times New Roman"/>
      </w:rPr>
    </w:lvl>
    <w:lvl w:ilvl="8" w:tplc="760C20F2">
      <w:numFmt w:val="none"/>
      <w:lvlText w:val=""/>
      <w:lvlJc w:val="left"/>
      <w:pPr>
        <w:tabs>
          <w:tab w:val="num" w:pos="360"/>
        </w:tabs>
      </w:pPr>
      <w:rPr>
        <w:rFonts w:cs="Times New Roman"/>
      </w:rPr>
    </w:lvl>
  </w:abstractNum>
  <w:abstractNum w:abstractNumId="12">
    <w:nsid w:val="357E4F38"/>
    <w:multiLevelType w:val="multilevel"/>
    <w:tmpl w:val="0419001D"/>
    <w:styleLink w:val="1"/>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3">
    <w:nsid w:val="37186119"/>
    <w:multiLevelType w:val="hybridMultilevel"/>
    <w:tmpl w:val="4ED0FE8E"/>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
    <w:nsid w:val="513B0492"/>
    <w:multiLevelType w:val="hybridMultilevel"/>
    <w:tmpl w:val="997A5442"/>
    <w:lvl w:ilvl="0" w:tplc="C776B7E2">
      <w:start w:val="1"/>
      <w:numFmt w:val="decimal"/>
      <w:lvlText w:val="%1."/>
      <w:lvlJc w:val="left"/>
      <w:pPr>
        <w:ind w:left="360" w:hanging="360"/>
      </w:pPr>
      <w:rPr>
        <w:rFonts w:cs="Times New Roman"/>
        <w:color w:val="auto"/>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5">
    <w:nsid w:val="64B254A1"/>
    <w:multiLevelType w:val="hybridMultilevel"/>
    <w:tmpl w:val="5BC4DDF6"/>
    <w:lvl w:ilvl="0" w:tplc="1EDE6C5C">
      <w:start w:val="1"/>
      <w:numFmt w:val="bullet"/>
      <w:lvlText w:val="-"/>
      <w:lvlJc w:val="left"/>
      <w:pPr>
        <w:ind w:left="661" w:hanging="235"/>
      </w:pPr>
      <w:rPr>
        <w:rFonts w:ascii="Segoe UI" w:hAnsi="Segoe UI"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6">
    <w:nsid w:val="723C3119"/>
    <w:multiLevelType w:val="hybridMultilevel"/>
    <w:tmpl w:val="9B30EE08"/>
    <w:lvl w:ilvl="0" w:tplc="04190001">
      <w:start w:val="1"/>
      <w:numFmt w:val="bullet"/>
      <w:lvlText w:val=""/>
      <w:lvlJc w:val="left"/>
      <w:pPr>
        <w:ind w:left="216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11"/>
    <w:lvlOverride w:ilvl="0">
      <w:startOverride w:val="2"/>
    </w:lvlOverride>
    <w:lvlOverride w:ilvl="1"/>
    <w:lvlOverride w:ilvl="2"/>
    <w:lvlOverride w:ilvl="3"/>
    <w:lvlOverride w:ilvl="4"/>
    <w:lvlOverride w:ilvl="5"/>
    <w:lvlOverride w:ilvl="6"/>
    <w:lvlOverride w:ilvl="7"/>
    <w:lvlOverride w:ilvl="8"/>
  </w:num>
  <w:num w:numId="9">
    <w:abstractNumId w:val="0"/>
  </w:num>
  <w:num w:numId="10">
    <w:abstractNumId w:val="1"/>
  </w:num>
  <w:num w:numId="11">
    <w:abstractNumId w:val="2"/>
  </w:num>
  <w:num w:numId="12">
    <w:abstractNumId w:val="3"/>
  </w:num>
  <w:num w:numId="13">
    <w:abstractNumId w:val="4"/>
  </w:num>
  <w:num w:numId="14">
    <w:abstractNumId w:val="5"/>
  </w:num>
  <w:num w:numId="15">
    <w:abstractNumId w:val="6"/>
  </w:num>
  <w:num w:numId="16">
    <w:abstractNumId w:val="7"/>
  </w:num>
  <w:num w:numId="17">
    <w:abstractNumId w:val="12"/>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32BC3"/>
    <w:rsid w:val="00000EF8"/>
    <w:rsid w:val="00007294"/>
    <w:rsid w:val="00007970"/>
    <w:rsid w:val="0002020A"/>
    <w:rsid w:val="00036FEC"/>
    <w:rsid w:val="000464D9"/>
    <w:rsid w:val="000528DB"/>
    <w:rsid w:val="0006028C"/>
    <w:rsid w:val="000919EB"/>
    <w:rsid w:val="000930DB"/>
    <w:rsid w:val="000945EC"/>
    <w:rsid w:val="000A4C0E"/>
    <w:rsid w:val="000A7D01"/>
    <w:rsid w:val="000B5696"/>
    <w:rsid w:val="000E7C1C"/>
    <w:rsid w:val="000F5F21"/>
    <w:rsid w:val="00110C56"/>
    <w:rsid w:val="00111186"/>
    <w:rsid w:val="001242A3"/>
    <w:rsid w:val="00124DA4"/>
    <w:rsid w:val="00134866"/>
    <w:rsid w:val="00146122"/>
    <w:rsid w:val="001610EF"/>
    <w:rsid w:val="00164F4B"/>
    <w:rsid w:val="00184053"/>
    <w:rsid w:val="001964C4"/>
    <w:rsid w:val="001A7847"/>
    <w:rsid w:val="001B2B05"/>
    <w:rsid w:val="001B4F0B"/>
    <w:rsid w:val="001B7AFD"/>
    <w:rsid w:val="001C635C"/>
    <w:rsid w:val="001D234F"/>
    <w:rsid w:val="001D712D"/>
    <w:rsid w:val="001F7AC1"/>
    <w:rsid w:val="0024162B"/>
    <w:rsid w:val="00253EBD"/>
    <w:rsid w:val="00265F3E"/>
    <w:rsid w:val="002774BC"/>
    <w:rsid w:val="00277C36"/>
    <w:rsid w:val="002818E5"/>
    <w:rsid w:val="00281DF3"/>
    <w:rsid w:val="00283435"/>
    <w:rsid w:val="00291BCB"/>
    <w:rsid w:val="00296FDF"/>
    <w:rsid w:val="002B4EF0"/>
    <w:rsid w:val="002C18DA"/>
    <w:rsid w:val="002E02D6"/>
    <w:rsid w:val="002E236C"/>
    <w:rsid w:val="0032572A"/>
    <w:rsid w:val="00327A79"/>
    <w:rsid w:val="00332BC3"/>
    <w:rsid w:val="00334F01"/>
    <w:rsid w:val="00363F2D"/>
    <w:rsid w:val="00367BA7"/>
    <w:rsid w:val="00367FA4"/>
    <w:rsid w:val="003853EB"/>
    <w:rsid w:val="003B3248"/>
    <w:rsid w:val="003B490A"/>
    <w:rsid w:val="003C3E62"/>
    <w:rsid w:val="003C4AB6"/>
    <w:rsid w:val="003C69DA"/>
    <w:rsid w:val="003D0AC1"/>
    <w:rsid w:val="003D1482"/>
    <w:rsid w:val="003E3482"/>
    <w:rsid w:val="00405BBA"/>
    <w:rsid w:val="0041186E"/>
    <w:rsid w:val="0041409D"/>
    <w:rsid w:val="00422423"/>
    <w:rsid w:val="004455C1"/>
    <w:rsid w:val="0045505A"/>
    <w:rsid w:val="00467E54"/>
    <w:rsid w:val="00477369"/>
    <w:rsid w:val="004816B5"/>
    <w:rsid w:val="00482EF9"/>
    <w:rsid w:val="00493CA8"/>
    <w:rsid w:val="004A2BDB"/>
    <w:rsid w:val="004A7F3A"/>
    <w:rsid w:val="004C507E"/>
    <w:rsid w:val="004D4AD8"/>
    <w:rsid w:val="004E4162"/>
    <w:rsid w:val="004E44E3"/>
    <w:rsid w:val="004E7ED2"/>
    <w:rsid w:val="004F5D3D"/>
    <w:rsid w:val="00503DB5"/>
    <w:rsid w:val="00512C93"/>
    <w:rsid w:val="0051345C"/>
    <w:rsid w:val="00514839"/>
    <w:rsid w:val="00531256"/>
    <w:rsid w:val="0053787E"/>
    <w:rsid w:val="0056115E"/>
    <w:rsid w:val="005631EA"/>
    <w:rsid w:val="00571A69"/>
    <w:rsid w:val="0057278D"/>
    <w:rsid w:val="0057509C"/>
    <w:rsid w:val="00585EA7"/>
    <w:rsid w:val="00587C2B"/>
    <w:rsid w:val="005A7CD3"/>
    <w:rsid w:val="005C0D9A"/>
    <w:rsid w:val="005C4568"/>
    <w:rsid w:val="005F08A6"/>
    <w:rsid w:val="006059F9"/>
    <w:rsid w:val="0061016A"/>
    <w:rsid w:val="00625B3F"/>
    <w:rsid w:val="00644434"/>
    <w:rsid w:val="006468C0"/>
    <w:rsid w:val="00672442"/>
    <w:rsid w:val="0068581E"/>
    <w:rsid w:val="006B4F7F"/>
    <w:rsid w:val="006E5960"/>
    <w:rsid w:val="006F44FD"/>
    <w:rsid w:val="006F45AD"/>
    <w:rsid w:val="006F5C50"/>
    <w:rsid w:val="006F6296"/>
    <w:rsid w:val="00704866"/>
    <w:rsid w:val="00735843"/>
    <w:rsid w:val="0074111B"/>
    <w:rsid w:val="00761B1D"/>
    <w:rsid w:val="007A2FE9"/>
    <w:rsid w:val="007B5651"/>
    <w:rsid w:val="007F4BA2"/>
    <w:rsid w:val="00815BFE"/>
    <w:rsid w:val="008624E9"/>
    <w:rsid w:val="008761E5"/>
    <w:rsid w:val="0089174C"/>
    <w:rsid w:val="008C1F34"/>
    <w:rsid w:val="008D43EB"/>
    <w:rsid w:val="008E70BA"/>
    <w:rsid w:val="008F0A89"/>
    <w:rsid w:val="00906C0B"/>
    <w:rsid w:val="00912A4C"/>
    <w:rsid w:val="0091743F"/>
    <w:rsid w:val="0092278A"/>
    <w:rsid w:val="00946C5A"/>
    <w:rsid w:val="00956E6C"/>
    <w:rsid w:val="0097020E"/>
    <w:rsid w:val="0098190C"/>
    <w:rsid w:val="00996C7D"/>
    <w:rsid w:val="009A00C2"/>
    <w:rsid w:val="009C5901"/>
    <w:rsid w:val="009D5A79"/>
    <w:rsid w:val="009D70A5"/>
    <w:rsid w:val="009E465F"/>
    <w:rsid w:val="00A14377"/>
    <w:rsid w:val="00A16ED5"/>
    <w:rsid w:val="00A43C1A"/>
    <w:rsid w:val="00A45706"/>
    <w:rsid w:val="00A52D33"/>
    <w:rsid w:val="00A54401"/>
    <w:rsid w:val="00A55525"/>
    <w:rsid w:val="00A5654A"/>
    <w:rsid w:val="00A63EBF"/>
    <w:rsid w:val="00A6479D"/>
    <w:rsid w:val="00A65FE1"/>
    <w:rsid w:val="00A6606D"/>
    <w:rsid w:val="00A7795E"/>
    <w:rsid w:val="00A85882"/>
    <w:rsid w:val="00A942F5"/>
    <w:rsid w:val="00AA27FE"/>
    <w:rsid w:val="00AC43F1"/>
    <w:rsid w:val="00AD1279"/>
    <w:rsid w:val="00AD16AE"/>
    <w:rsid w:val="00AD6EFB"/>
    <w:rsid w:val="00AF3FC2"/>
    <w:rsid w:val="00AF4517"/>
    <w:rsid w:val="00AF4817"/>
    <w:rsid w:val="00B105A6"/>
    <w:rsid w:val="00B11C82"/>
    <w:rsid w:val="00B219EB"/>
    <w:rsid w:val="00B315A3"/>
    <w:rsid w:val="00B40DA7"/>
    <w:rsid w:val="00B47C68"/>
    <w:rsid w:val="00B51D3E"/>
    <w:rsid w:val="00B55481"/>
    <w:rsid w:val="00B60AA3"/>
    <w:rsid w:val="00B65219"/>
    <w:rsid w:val="00B766CD"/>
    <w:rsid w:val="00B85900"/>
    <w:rsid w:val="00B932CD"/>
    <w:rsid w:val="00BA4536"/>
    <w:rsid w:val="00BE4C88"/>
    <w:rsid w:val="00C067B6"/>
    <w:rsid w:val="00C07F13"/>
    <w:rsid w:val="00C12345"/>
    <w:rsid w:val="00C14B38"/>
    <w:rsid w:val="00C24B2E"/>
    <w:rsid w:val="00C44ADA"/>
    <w:rsid w:val="00C50F85"/>
    <w:rsid w:val="00C541BA"/>
    <w:rsid w:val="00C67788"/>
    <w:rsid w:val="00C81C4C"/>
    <w:rsid w:val="00C85F9A"/>
    <w:rsid w:val="00C919F7"/>
    <w:rsid w:val="00C97FA8"/>
    <w:rsid w:val="00CA265A"/>
    <w:rsid w:val="00CD3905"/>
    <w:rsid w:val="00D00F54"/>
    <w:rsid w:val="00D2031F"/>
    <w:rsid w:val="00D35887"/>
    <w:rsid w:val="00D373C1"/>
    <w:rsid w:val="00D619B8"/>
    <w:rsid w:val="00D65C1E"/>
    <w:rsid w:val="00D83F81"/>
    <w:rsid w:val="00DA7CED"/>
    <w:rsid w:val="00DB4071"/>
    <w:rsid w:val="00DB7ABF"/>
    <w:rsid w:val="00DC1D84"/>
    <w:rsid w:val="00DC2FA8"/>
    <w:rsid w:val="00DC3EC5"/>
    <w:rsid w:val="00DE7336"/>
    <w:rsid w:val="00DF635E"/>
    <w:rsid w:val="00E05EA6"/>
    <w:rsid w:val="00E2459E"/>
    <w:rsid w:val="00E24C54"/>
    <w:rsid w:val="00E36455"/>
    <w:rsid w:val="00E37083"/>
    <w:rsid w:val="00E60302"/>
    <w:rsid w:val="00E830C4"/>
    <w:rsid w:val="00E95B85"/>
    <w:rsid w:val="00EC4069"/>
    <w:rsid w:val="00ED091B"/>
    <w:rsid w:val="00ED1ACC"/>
    <w:rsid w:val="00EE5518"/>
    <w:rsid w:val="00F01C9E"/>
    <w:rsid w:val="00F06F70"/>
    <w:rsid w:val="00F10A32"/>
    <w:rsid w:val="00F2298C"/>
    <w:rsid w:val="00F44EEC"/>
    <w:rsid w:val="00F51AE8"/>
    <w:rsid w:val="00F925D9"/>
    <w:rsid w:val="00F950B7"/>
    <w:rsid w:val="00F97866"/>
    <w:rsid w:val="00FA0E2E"/>
    <w:rsid w:val="00FA597E"/>
    <w:rsid w:val="00FA7E7F"/>
    <w:rsid w:val="00FB72F8"/>
    <w:rsid w:val="00FC20B3"/>
    <w:rsid w:val="00FD14A8"/>
    <w:rsid w:val="00FD1DBA"/>
    <w:rsid w:val="00FE1FBC"/>
    <w:rsid w:val="00FF511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42F5"/>
    <w:pPr>
      <w:spacing w:after="200" w:line="276" w:lineRule="auto"/>
    </w:pPr>
    <w:rPr>
      <w:lang w:eastAsia="en-US"/>
    </w:rPr>
  </w:style>
  <w:style w:type="paragraph" w:styleId="Heading1">
    <w:name w:val="heading 1"/>
    <w:basedOn w:val="Normal"/>
    <w:next w:val="Normal"/>
    <w:link w:val="Heading1Char"/>
    <w:uiPriority w:val="99"/>
    <w:qFormat/>
    <w:locked/>
    <w:rsid w:val="00DE7336"/>
    <w:pPr>
      <w:keepNext/>
      <w:spacing w:after="0" w:line="240" w:lineRule="auto"/>
      <w:jc w:val="center"/>
      <w:outlineLvl w:val="0"/>
    </w:pPr>
    <w:rPr>
      <w:rFonts w:ascii="Times New Roman" w:eastAsia="Arial Unicode MS" w:hAnsi="Times New Roman"/>
      <w:b/>
      <w:bCs/>
      <w:sz w:val="26"/>
      <w:szCs w:val="24"/>
      <w:lang w:eastAsia="ru-RU"/>
    </w:rPr>
  </w:style>
  <w:style w:type="paragraph" w:styleId="Heading2">
    <w:name w:val="heading 2"/>
    <w:basedOn w:val="Normal"/>
    <w:next w:val="Normal"/>
    <w:link w:val="Heading2Char"/>
    <w:uiPriority w:val="99"/>
    <w:qFormat/>
    <w:locked/>
    <w:rsid w:val="00DE7336"/>
    <w:pPr>
      <w:keepNext/>
      <w:spacing w:after="0" w:line="240" w:lineRule="auto"/>
      <w:jc w:val="center"/>
      <w:outlineLvl w:val="1"/>
    </w:pPr>
    <w:rPr>
      <w:rFonts w:ascii="Times New Roman" w:eastAsia="Arial Unicode MS" w:hAnsi="Times New Roman"/>
      <w:b/>
      <w:bCs/>
      <w:sz w:val="32"/>
      <w:szCs w:val="24"/>
      <w:lang w:eastAsia="ru-RU"/>
    </w:rPr>
  </w:style>
  <w:style w:type="paragraph" w:styleId="Heading3">
    <w:name w:val="heading 3"/>
    <w:basedOn w:val="Normal"/>
    <w:next w:val="Normal"/>
    <w:link w:val="Heading3Char"/>
    <w:uiPriority w:val="99"/>
    <w:qFormat/>
    <w:rsid w:val="002B4EF0"/>
    <w:pPr>
      <w:keepNext/>
      <w:spacing w:after="0" w:line="240" w:lineRule="auto"/>
      <w:jc w:val="center"/>
      <w:outlineLvl w:val="2"/>
    </w:pPr>
    <w:rPr>
      <w:rFonts w:ascii="Times New Roman" w:hAnsi="Times New Roman"/>
      <w:b/>
      <w:caps/>
      <w:sz w:val="28"/>
      <w:szCs w:val="24"/>
      <w:lang w:eastAsia="ru-RU"/>
    </w:rPr>
  </w:style>
  <w:style w:type="paragraph" w:styleId="Heading4">
    <w:name w:val="heading 4"/>
    <w:basedOn w:val="Normal"/>
    <w:next w:val="BodyText"/>
    <w:link w:val="Heading4Char"/>
    <w:uiPriority w:val="99"/>
    <w:qFormat/>
    <w:locked/>
    <w:rsid w:val="00A43C1A"/>
    <w:pPr>
      <w:tabs>
        <w:tab w:val="left" w:pos="0"/>
        <w:tab w:val="num" w:pos="864"/>
      </w:tabs>
      <w:suppressAutoHyphens/>
      <w:spacing w:before="280" w:after="280" w:line="288" w:lineRule="atLeast"/>
      <w:ind w:left="864" w:hanging="864"/>
      <w:outlineLvl w:val="3"/>
    </w:pPr>
    <w:rPr>
      <w:rFonts w:ascii="Tahoma" w:hAnsi="Tahoma" w:cs="Tahoma"/>
      <w:b/>
      <w:bCs/>
      <w:kern w:val="2"/>
      <w:sz w:val="24"/>
      <w:szCs w:val="24"/>
      <w:lang w:eastAsia="ar-SA"/>
    </w:rPr>
  </w:style>
  <w:style w:type="paragraph" w:styleId="Heading5">
    <w:name w:val="heading 5"/>
    <w:basedOn w:val="Normal"/>
    <w:next w:val="BodyText"/>
    <w:link w:val="Heading5Char"/>
    <w:uiPriority w:val="99"/>
    <w:qFormat/>
    <w:locked/>
    <w:rsid w:val="00A43C1A"/>
    <w:pPr>
      <w:tabs>
        <w:tab w:val="left" w:pos="0"/>
        <w:tab w:val="num" w:pos="1008"/>
      </w:tabs>
      <w:suppressAutoHyphens/>
      <w:spacing w:before="280" w:after="280" w:line="288" w:lineRule="atLeast"/>
      <w:ind w:left="1008" w:hanging="1008"/>
      <w:outlineLvl w:val="4"/>
    </w:pPr>
    <w:rPr>
      <w:rFonts w:ascii="Tahoma" w:hAnsi="Tahoma" w:cs="Tahoma"/>
      <w:b/>
      <w:bCs/>
      <w:kern w:val="2"/>
      <w:sz w:val="24"/>
      <w:szCs w:val="24"/>
      <w:lang w:eastAsia="ar-SA"/>
    </w:rPr>
  </w:style>
  <w:style w:type="paragraph" w:styleId="Heading6">
    <w:name w:val="heading 6"/>
    <w:basedOn w:val="Normal"/>
    <w:next w:val="BodyText"/>
    <w:link w:val="Heading6Char"/>
    <w:uiPriority w:val="99"/>
    <w:qFormat/>
    <w:locked/>
    <w:rsid w:val="00A43C1A"/>
    <w:pPr>
      <w:tabs>
        <w:tab w:val="left" w:pos="0"/>
        <w:tab w:val="num" w:pos="1152"/>
      </w:tabs>
      <w:suppressAutoHyphens/>
      <w:spacing w:before="280" w:after="280" w:line="288" w:lineRule="atLeast"/>
      <w:ind w:left="1152" w:hanging="1152"/>
      <w:outlineLvl w:val="5"/>
    </w:pPr>
    <w:rPr>
      <w:rFonts w:ascii="Tahoma" w:hAnsi="Tahoma" w:cs="Tahoma"/>
      <w:b/>
      <w:bCs/>
      <w:kern w:val="2"/>
      <w:sz w:val="24"/>
      <w:szCs w:val="24"/>
      <w:lang w:eastAsia="ar-SA"/>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A0E2E"/>
    <w:rPr>
      <w:rFonts w:ascii="Cambria" w:hAnsi="Cambria" w:cs="Times New Roman"/>
      <w:b/>
      <w:bCs/>
      <w:kern w:val="32"/>
      <w:sz w:val="32"/>
      <w:szCs w:val="32"/>
      <w:lang w:eastAsia="en-US"/>
    </w:rPr>
  </w:style>
  <w:style w:type="character" w:customStyle="1" w:styleId="Heading2Char">
    <w:name w:val="Heading 2 Char"/>
    <w:basedOn w:val="DefaultParagraphFont"/>
    <w:link w:val="Heading2"/>
    <w:uiPriority w:val="99"/>
    <w:semiHidden/>
    <w:locked/>
    <w:rsid w:val="00FA0E2E"/>
    <w:rPr>
      <w:rFonts w:ascii="Cambria" w:hAnsi="Cambria" w:cs="Times New Roman"/>
      <w:b/>
      <w:bCs/>
      <w:i/>
      <w:iCs/>
      <w:sz w:val="28"/>
      <w:szCs w:val="28"/>
      <w:lang w:eastAsia="en-US"/>
    </w:rPr>
  </w:style>
  <w:style w:type="character" w:customStyle="1" w:styleId="Heading3Char">
    <w:name w:val="Heading 3 Char"/>
    <w:basedOn w:val="DefaultParagraphFont"/>
    <w:link w:val="Heading3"/>
    <w:uiPriority w:val="99"/>
    <w:locked/>
    <w:rsid w:val="002B4EF0"/>
    <w:rPr>
      <w:rFonts w:ascii="Times New Roman" w:hAnsi="Times New Roman" w:cs="Times New Roman"/>
      <w:b/>
      <w:caps/>
      <w:sz w:val="24"/>
      <w:szCs w:val="24"/>
      <w:lang w:eastAsia="ru-RU"/>
    </w:rPr>
  </w:style>
  <w:style w:type="character" w:customStyle="1" w:styleId="Heading4Char">
    <w:name w:val="Heading 4 Char"/>
    <w:basedOn w:val="DefaultParagraphFont"/>
    <w:link w:val="Heading4"/>
    <w:uiPriority w:val="99"/>
    <w:semiHidden/>
    <w:locked/>
    <w:rsid w:val="00A43C1A"/>
    <w:rPr>
      <w:rFonts w:ascii="Tahoma" w:hAnsi="Tahoma" w:cs="Tahoma"/>
      <w:b/>
      <w:bCs/>
      <w:kern w:val="2"/>
      <w:sz w:val="24"/>
      <w:szCs w:val="24"/>
      <w:lang w:val="ru-RU" w:eastAsia="ar-SA" w:bidi="ar-SA"/>
    </w:rPr>
  </w:style>
  <w:style w:type="character" w:customStyle="1" w:styleId="Heading5Char">
    <w:name w:val="Heading 5 Char"/>
    <w:basedOn w:val="DefaultParagraphFont"/>
    <w:link w:val="Heading5"/>
    <w:uiPriority w:val="99"/>
    <w:semiHidden/>
    <w:locked/>
    <w:rsid w:val="00A43C1A"/>
    <w:rPr>
      <w:rFonts w:ascii="Tahoma" w:hAnsi="Tahoma" w:cs="Tahoma"/>
      <w:b/>
      <w:bCs/>
      <w:kern w:val="2"/>
      <w:sz w:val="24"/>
      <w:szCs w:val="24"/>
      <w:lang w:val="ru-RU" w:eastAsia="ar-SA" w:bidi="ar-SA"/>
    </w:rPr>
  </w:style>
  <w:style w:type="character" w:customStyle="1" w:styleId="Heading6Char">
    <w:name w:val="Heading 6 Char"/>
    <w:basedOn w:val="DefaultParagraphFont"/>
    <w:link w:val="Heading6"/>
    <w:uiPriority w:val="99"/>
    <w:semiHidden/>
    <w:locked/>
    <w:rsid w:val="00A43C1A"/>
    <w:rPr>
      <w:rFonts w:ascii="Tahoma" w:hAnsi="Tahoma" w:cs="Tahoma"/>
      <w:b/>
      <w:bCs/>
      <w:kern w:val="2"/>
      <w:sz w:val="24"/>
      <w:szCs w:val="24"/>
      <w:lang w:val="ru-RU" w:eastAsia="ar-SA" w:bidi="ar-SA"/>
    </w:rPr>
  </w:style>
  <w:style w:type="character" w:styleId="Hyperlink">
    <w:name w:val="Hyperlink"/>
    <w:basedOn w:val="DefaultParagraphFont"/>
    <w:uiPriority w:val="99"/>
    <w:rsid w:val="00332BC3"/>
    <w:rPr>
      <w:rFonts w:cs="Times New Roman"/>
      <w:color w:val="0000FF"/>
      <w:u w:val="single"/>
    </w:rPr>
  </w:style>
  <w:style w:type="paragraph" w:styleId="NormalWeb">
    <w:name w:val="Normal (Web)"/>
    <w:basedOn w:val="Normal"/>
    <w:uiPriority w:val="99"/>
    <w:semiHidden/>
    <w:rsid w:val="00332BC3"/>
    <w:pPr>
      <w:spacing w:before="100" w:beforeAutospacing="1" w:after="119" w:line="240" w:lineRule="auto"/>
      <w:jc w:val="both"/>
    </w:pPr>
    <w:rPr>
      <w:rFonts w:ascii="Times New Roman" w:eastAsia="Times New Roman" w:hAnsi="Times New Roman"/>
      <w:color w:val="000000"/>
      <w:sz w:val="24"/>
      <w:szCs w:val="24"/>
      <w:lang w:eastAsia="ru-RU"/>
    </w:rPr>
  </w:style>
  <w:style w:type="paragraph" w:customStyle="1" w:styleId="western">
    <w:name w:val="western"/>
    <w:basedOn w:val="Normal"/>
    <w:uiPriority w:val="99"/>
    <w:rsid w:val="00332BC3"/>
    <w:pPr>
      <w:spacing w:before="100" w:beforeAutospacing="1" w:after="119" w:line="240" w:lineRule="auto"/>
      <w:jc w:val="both"/>
    </w:pPr>
    <w:rPr>
      <w:rFonts w:ascii="Times New Roman" w:eastAsia="Times New Roman" w:hAnsi="Times New Roman"/>
      <w:color w:val="000000"/>
      <w:sz w:val="28"/>
      <w:szCs w:val="28"/>
      <w:lang w:eastAsia="ru-RU"/>
    </w:rPr>
  </w:style>
  <w:style w:type="paragraph" w:styleId="BalloonText">
    <w:name w:val="Balloon Text"/>
    <w:basedOn w:val="Normal"/>
    <w:link w:val="BalloonTextChar"/>
    <w:uiPriority w:val="99"/>
    <w:semiHidden/>
    <w:rsid w:val="005134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1345C"/>
    <w:rPr>
      <w:rFonts w:ascii="Tahoma" w:hAnsi="Tahoma" w:cs="Tahoma"/>
      <w:sz w:val="16"/>
      <w:szCs w:val="16"/>
    </w:rPr>
  </w:style>
  <w:style w:type="paragraph" w:styleId="ListParagraph">
    <w:name w:val="List Paragraph"/>
    <w:basedOn w:val="Normal"/>
    <w:uiPriority w:val="99"/>
    <w:qFormat/>
    <w:rsid w:val="00FD1DBA"/>
    <w:pPr>
      <w:ind w:left="720"/>
      <w:contextualSpacing/>
    </w:pPr>
  </w:style>
  <w:style w:type="paragraph" w:styleId="BodyText">
    <w:name w:val="Body Text"/>
    <w:basedOn w:val="Normal"/>
    <w:link w:val="BodyTextChar"/>
    <w:uiPriority w:val="99"/>
    <w:rsid w:val="00A6606D"/>
    <w:pPr>
      <w:spacing w:after="0" w:line="240" w:lineRule="auto"/>
      <w:jc w:val="both"/>
    </w:pPr>
    <w:rPr>
      <w:rFonts w:ascii="Times New Roman" w:eastAsia="Times New Roman" w:hAnsi="Times New Roman"/>
      <w:sz w:val="24"/>
      <w:szCs w:val="24"/>
      <w:lang w:eastAsia="ru-RU"/>
    </w:rPr>
  </w:style>
  <w:style w:type="character" w:customStyle="1" w:styleId="BodyTextChar">
    <w:name w:val="Body Text Char"/>
    <w:basedOn w:val="DefaultParagraphFont"/>
    <w:link w:val="BodyText"/>
    <w:uiPriority w:val="99"/>
    <w:locked/>
    <w:rsid w:val="00A6606D"/>
    <w:rPr>
      <w:rFonts w:ascii="Times New Roman" w:hAnsi="Times New Roman" w:cs="Times New Roman"/>
      <w:sz w:val="24"/>
      <w:szCs w:val="24"/>
      <w:lang w:eastAsia="ru-RU"/>
    </w:rPr>
  </w:style>
  <w:style w:type="paragraph" w:styleId="NoSpacing">
    <w:name w:val="No Spacing"/>
    <w:uiPriority w:val="99"/>
    <w:qFormat/>
    <w:rsid w:val="003D1482"/>
    <w:rPr>
      <w:lang w:eastAsia="en-US"/>
    </w:rPr>
  </w:style>
  <w:style w:type="paragraph" w:customStyle="1" w:styleId="ConsPlusNormal">
    <w:name w:val="ConsPlusNormal"/>
    <w:link w:val="ConsPlusNormal0"/>
    <w:uiPriority w:val="99"/>
    <w:rsid w:val="00FF511B"/>
    <w:pPr>
      <w:widowControl w:val="0"/>
      <w:suppressAutoHyphens/>
      <w:spacing w:line="100" w:lineRule="atLeast"/>
      <w:ind w:firstLine="720"/>
    </w:pPr>
    <w:rPr>
      <w:rFonts w:ascii="Arial" w:hAnsi="Arial"/>
      <w:kern w:val="1"/>
      <w:lang w:eastAsia="ar-SA"/>
    </w:rPr>
  </w:style>
  <w:style w:type="paragraph" w:customStyle="1" w:styleId="a">
    <w:name w:val="Абзац списка"/>
    <w:basedOn w:val="Normal"/>
    <w:uiPriority w:val="99"/>
    <w:rsid w:val="00FC20B3"/>
    <w:pPr>
      <w:spacing w:line="240" w:lineRule="auto"/>
      <w:ind w:left="720"/>
      <w:contextualSpacing/>
      <w:jc w:val="center"/>
    </w:pPr>
    <w:rPr>
      <w:rFonts w:ascii="Times New Roman" w:hAnsi="Times New Roman"/>
      <w:sz w:val="24"/>
      <w:lang w:eastAsia="zh-CN"/>
    </w:rPr>
  </w:style>
  <w:style w:type="paragraph" w:customStyle="1" w:styleId="msonormalcxspmiddle">
    <w:name w:val="msonormalcxspmiddle"/>
    <w:basedOn w:val="Normal"/>
    <w:uiPriority w:val="99"/>
    <w:rsid w:val="00FC20B3"/>
    <w:pPr>
      <w:spacing w:before="100" w:beforeAutospacing="1" w:after="100" w:afterAutospacing="1" w:line="240" w:lineRule="auto"/>
    </w:pPr>
    <w:rPr>
      <w:rFonts w:ascii="Times New Roman" w:hAnsi="Times New Roman"/>
      <w:sz w:val="24"/>
      <w:szCs w:val="24"/>
      <w:lang w:eastAsia="ru-RU"/>
    </w:rPr>
  </w:style>
  <w:style w:type="paragraph" w:customStyle="1" w:styleId="msonormalcxsplast">
    <w:name w:val="msonormalcxsplast"/>
    <w:basedOn w:val="Normal"/>
    <w:uiPriority w:val="99"/>
    <w:rsid w:val="00FC20B3"/>
    <w:pPr>
      <w:spacing w:before="100" w:beforeAutospacing="1" w:after="100" w:afterAutospacing="1" w:line="240" w:lineRule="auto"/>
    </w:pPr>
    <w:rPr>
      <w:rFonts w:ascii="Times New Roman" w:hAnsi="Times New Roman"/>
      <w:sz w:val="24"/>
      <w:szCs w:val="24"/>
      <w:lang w:eastAsia="ru-RU"/>
    </w:rPr>
  </w:style>
  <w:style w:type="table" w:styleId="TableGrid">
    <w:name w:val="Table Grid"/>
    <w:basedOn w:val="TableNormal"/>
    <w:uiPriority w:val="99"/>
    <w:locked/>
    <w:rsid w:val="00FC20B3"/>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cxspmiddlecxspmiddle">
    <w:name w:val="msonormalcxspmiddlecxspmiddle"/>
    <w:basedOn w:val="Normal"/>
    <w:uiPriority w:val="99"/>
    <w:rsid w:val="00FC20B3"/>
    <w:pPr>
      <w:spacing w:before="100" w:beforeAutospacing="1" w:after="100" w:afterAutospacing="1" w:line="240" w:lineRule="auto"/>
    </w:pPr>
    <w:rPr>
      <w:rFonts w:ascii="Times New Roman" w:hAnsi="Times New Roman"/>
      <w:sz w:val="24"/>
      <w:szCs w:val="24"/>
      <w:lang w:eastAsia="ru-RU"/>
    </w:rPr>
  </w:style>
  <w:style w:type="paragraph" w:customStyle="1" w:styleId="msonormalcxspmiddlecxsplast">
    <w:name w:val="msonormalcxspmiddlecxsplast"/>
    <w:basedOn w:val="Normal"/>
    <w:uiPriority w:val="99"/>
    <w:rsid w:val="00FC20B3"/>
    <w:pPr>
      <w:spacing w:before="100" w:beforeAutospacing="1" w:after="100" w:afterAutospacing="1" w:line="240" w:lineRule="auto"/>
    </w:pPr>
    <w:rPr>
      <w:rFonts w:ascii="Times New Roman" w:hAnsi="Times New Roman"/>
      <w:sz w:val="24"/>
      <w:szCs w:val="24"/>
      <w:lang w:eastAsia="ru-RU"/>
    </w:rPr>
  </w:style>
  <w:style w:type="paragraph" w:customStyle="1" w:styleId="a0">
    <w:name w:val="Шапка (герб)"/>
    <w:basedOn w:val="Normal"/>
    <w:uiPriority w:val="99"/>
    <w:rsid w:val="00531256"/>
    <w:pPr>
      <w:suppressAutoHyphens/>
      <w:overflowPunct w:val="0"/>
      <w:autoSpaceDE w:val="0"/>
      <w:spacing w:after="0" w:line="240" w:lineRule="auto"/>
      <w:jc w:val="right"/>
      <w:textAlignment w:val="baseline"/>
    </w:pPr>
    <w:rPr>
      <w:rFonts w:ascii="Century Schoolbook" w:eastAsia="Times New Roman" w:hAnsi="Century Schoolbook" w:cs="Century Schoolbook"/>
      <w:sz w:val="24"/>
      <w:szCs w:val="20"/>
      <w:lang w:eastAsia="zh-CN"/>
    </w:rPr>
  </w:style>
  <w:style w:type="paragraph" w:styleId="BodyTextIndent2">
    <w:name w:val="Body Text Indent 2"/>
    <w:basedOn w:val="Normal"/>
    <w:link w:val="BodyTextIndent2Char"/>
    <w:uiPriority w:val="99"/>
    <w:rsid w:val="00DE7336"/>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FA0E2E"/>
    <w:rPr>
      <w:rFonts w:cs="Times New Roman"/>
      <w:lang w:eastAsia="en-US"/>
    </w:rPr>
  </w:style>
  <w:style w:type="paragraph" w:styleId="BodyTextIndent">
    <w:name w:val="Body Text Indent"/>
    <w:basedOn w:val="Normal"/>
    <w:link w:val="BodyTextIndentChar"/>
    <w:uiPriority w:val="99"/>
    <w:rsid w:val="00DE7336"/>
    <w:pPr>
      <w:spacing w:after="0" w:line="240" w:lineRule="auto"/>
      <w:ind w:left="720" w:hanging="360"/>
    </w:pPr>
    <w:rPr>
      <w:rFonts w:ascii="Times New Roman" w:hAnsi="Times New Roman"/>
      <w:sz w:val="24"/>
      <w:szCs w:val="24"/>
      <w:lang w:eastAsia="ru-RU"/>
    </w:rPr>
  </w:style>
  <w:style w:type="character" w:customStyle="1" w:styleId="BodyTextIndentChar">
    <w:name w:val="Body Text Indent Char"/>
    <w:basedOn w:val="DefaultParagraphFont"/>
    <w:link w:val="BodyTextIndent"/>
    <w:uiPriority w:val="99"/>
    <w:semiHidden/>
    <w:locked/>
    <w:rsid w:val="00FA0E2E"/>
    <w:rPr>
      <w:rFonts w:cs="Times New Roman"/>
      <w:lang w:eastAsia="en-US"/>
    </w:rPr>
  </w:style>
  <w:style w:type="paragraph" w:styleId="BodyTextIndent3">
    <w:name w:val="Body Text Indent 3"/>
    <w:basedOn w:val="Normal"/>
    <w:link w:val="BodyTextIndent3Char"/>
    <w:uiPriority w:val="99"/>
    <w:rsid w:val="00DE7336"/>
    <w:pPr>
      <w:spacing w:after="0" w:line="240" w:lineRule="auto"/>
      <w:ind w:left="900" w:hanging="480"/>
    </w:pPr>
    <w:rPr>
      <w:rFonts w:ascii="Times New Roman" w:hAnsi="Times New Roman"/>
      <w:sz w:val="24"/>
      <w:szCs w:val="24"/>
      <w:lang w:eastAsia="ru-RU"/>
    </w:rPr>
  </w:style>
  <w:style w:type="character" w:customStyle="1" w:styleId="BodyTextIndent3Char">
    <w:name w:val="Body Text Indent 3 Char"/>
    <w:basedOn w:val="DefaultParagraphFont"/>
    <w:link w:val="BodyTextIndent3"/>
    <w:uiPriority w:val="99"/>
    <w:semiHidden/>
    <w:locked/>
    <w:rsid w:val="00FA0E2E"/>
    <w:rPr>
      <w:rFonts w:cs="Times New Roman"/>
      <w:sz w:val="16"/>
      <w:szCs w:val="16"/>
      <w:lang w:eastAsia="en-US"/>
    </w:rPr>
  </w:style>
  <w:style w:type="paragraph" w:styleId="DocumentMap">
    <w:name w:val="Document Map"/>
    <w:basedOn w:val="Normal"/>
    <w:link w:val="DocumentMapChar"/>
    <w:uiPriority w:val="99"/>
    <w:semiHidden/>
    <w:rsid w:val="00DE7336"/>
    <w:pPr>
      <w:shd w:val="clear" w:color="auto" w:fill="000080"/>
      <w:spacing w:after="0" w:line="240" w:lineRule="auto"/>
    </w:pPr>
    <w:rPr>
      <w:rFonts w:ascii="Tahoma" w:hAnsi="Tahoma" w:cs="Tahoma"/>
      <w:sz w:val="24"/>
      <w:szCs w:val="24"/>
      <w:lang w:eastAsia="ru-RU"/>
    </w:rPr>
  </w:style>
  <w:style w:type="character" w:customStyle="1" w:styleId="DocumentMapChar">
    <w:name w:val="Document Map Char"/>
    <w:basedOn w:val="DefaultParagraphFont"/>
    <w:link w:val="DocumentMap"/>
    <w:uiPriority w:val="99"/>
    <w:semiHidden/>
    <w:locked/>
    <w:rsid w:val="00FA0E2E"/>
    <w:rPr>
      <w:rFonts w:ascii="Times New Roman" w:hAnsi="Times New Roman" w:cs="Times New Roman"/>
      <w:sz w:val="2"/>
      <w:lang w:eastAsia="en-US"/>
    </w:rPr>
  </w:style>
  <w:style w:type="paragraph" w:styleId="Footer">
    <w:name w:val="footer"/>
    <w:basedOn w:val="Normal"/>
    <w:link w:val="FooterChar"/>
    <w:uiPriority w:val="99"/>
    <w:rsid w:val="00DE7336"/>
    <w:pPr>
      <w:tabs>
        <w:tab w:val="center" w:pos="4677"/>
        <w:tab w:val="right" w:pos="9355"/>
      </w:tabs>
      <w:spacing w:after="0" w:line="240" w:lineRule="auto"/>
    </w:pPr>
    <w:rPr>
      <w:rFonts w:ascii="Times New Roman" w:hAnsi="Times New Roman"/>
      <w:sz w:val="24"/>
      <w:szCs w:val="24"/>
      <w:lang w:eastAsia="ru-RU"/>
    </w:rPr>
  </w:style>
  <w:style w:type="character" w:customStyle="1" w:styleId="FooterChar">
    <w:name w:val="Footer Char"/>
    <w:basedOn w:val="DefaultParagraphFont"/>
    <w:link w:val="Footer"/>
    <w:uiPriority w:val="99"/>
    <w:semiHidden/>
    <w:locked/>
    <w:rsid w:val="00FA0E2E"/>
    <w:rPr>
      <w:rFonts w:cs="Times New Roman"/>
      <w:lang w:eastAsia="en-US"/>
    </w:rPr>
  </w:style>
  <w:style w:type="character" w:styleId="PageNumber">
    <w:name w:val="page number"/>
    <w:basedOn w:val="DefaultParagraphFont"/>
    <w:uiPriority w:val="99"/>
    <w:rsid w:val="00DE7336"/>
    <w:rPr>
      <w:rFonts w:cs="Times New Roman"/>
    </w:rPr>
  </w:style>
  <w:style w:type="paragraph" w:customStyle="1" w:styleId="a1">
    <w:name w:val="Знак Знак Знак"/>
    <w:basedOn w:val="Normal"/>
    <w:link w:val="a2"/>
    <w:uiPriority w:val="99"/>
    <w:rsid w:val="00DE7336"/>
    <w:pPr>
      <w:spacing w:after="0" w:line="240" w:lineRule="auto"/>
    </w:pPr>
    <w:rPr>
      <w:rFonts w:ascii="Verdana" w:hAnsi="Verdana"/>
      <w:sz w:val="20"/>
      <w:szCs w:val="20"/>
      <w:lang w:val="en-US"/>
    </w:rPr>
  </w:style>
  <w:style w:type="paragraph" w:styleId="Header">
    <w:name w:val="header"/>
    <w:basedOn w:val="Normal"/>
    <w:link w:val="HeaderChar1"/>
    <w:uiPriority w:val="99"/>
    <w:rsid w:val="00DE7336"/>
    <w:pPr>
      <w:tabs>
        <w:tab w:val="center" w:pos="4677"/>
        <w:tab w:val="right" w:pos="9355"/>
      </w:tabs>
      <w:spacing w:after="0" w:line="240" w:lineRule="auto"/>
    </w:pPr>
    <w:rPr>
      <w:sz w:val="24"/>
      <w:szCs w:val="20"/>
      <w:lang w:eastAsia="ru-RU"/>
    </w:rPr>
  </w:style>
  <w:style w:type="character" w:customStyle="1" w:styleId="HeaderChar">
    <w:name w:val="Header Char"/>
    <w:basedOn w:val="DefaultParagraphFont"/>
    <w:link w:val="Header"/>
    <w:uiPriority w:val="99"/>
    <w:semiHidden/>
    <w:locked/>
    <w:rsid w:val="00FA0E2E"/>
    <w:rPr>
      <w:rFonts w:cs="Times New Roman"/>
      <w:lang w:eastAsia="en-US"/>
    </w:rPr>
  </w:style>
  <w:style w:type="character" w:customStyle="1" w:styleId="HeaderChar1">
    <w:name w:val="Header Char1"/>
    <w:link w:val="Header"/>
    <w:uiPriority w:val="99"/>
    <w:locked/>
    <w:rsid w:val="00DE7336"/>
    <w:rPr>
      <w:sz w:val="24"/>
    </w:rPr>
  </w:style>
  <w:style w:type="character" w:customStyle="1" w:styleId="a2">
    <w:name w:val="Знак Знак Знак Знак"/>
    <w:link w:val="a1"/>
    <w:uiPriority w:val="99"/>
    <w:locked/>
    <w:rsid w:val="00F10A32"/>
    <w:rPr>
      <w:rFonts w:ascii="Verdana" w:hAnsi="Verdana"/>
      <w:lang w:val="en-US" w:eastAsia="en-US"/>
    </w:rPr>
  </w:style>
  <w:style w:type="character" w:styleId="FollowedHyperlink">
    <w:name w:val="FollowedHyperlink"/>
    <w:basedOn w:val="DefaultParagraphFont"/>
    <w:uiPriority w:val="99"/>
    <w:rsid w:val="00A43C1A"/>
    <w:rPr>
      <w:rFonts w:cs="Times New Roman"/>
      <w:color w:val="800080"/>
      <w:u w:val="single"/>
    </w:rPr>
  </w:style>
  <w:style w:type="character" w:styleId="Strong">
    <w:name w:val="Strong"/>
    <w:basedOn w:val="DefaultParagraphFont"/>
    <w:uiPriority w:val="99"/>
    <w:qFormat/>
    <w:locked/>
    <w:rsid w:val="00A43C1A"/>
    <w:rPr>
      <w:rFonts w:ascii="Times New Roman" w:hAnsi="Times New Roman" w:cs="Times New Roman"/>
      <w:b/>
    </w:rPr>
  </w:style>
  <w:style w:type="paragraph" w:styleId="Caption">
    <w:name w:val="caption"/>
    <w:basedOn w:val="Normal"/>
    <w:next w:val="Normal"/>
    <w:uiPriority w:val="99"/>
    <w:qFormat/>
    <w:locked/>
    <w:rsid w:val="00A43C1A"/>
    <w:pPr>
      <w:suppressAutoHyphens/>
    </w:pPr>
    <w:rPr>
      <w:b/>
      <w:bCs/>
      <w:kern w:val="2"/>
      <w:sz w:val="20"/>
      <w:szCs w:val="20"/>
      <w:lang w:eastAsia="ar-SA"/>
    </w:rPr>
  </w:style>
  <w:style w:type="paragraph" w:styleId="List">
    <w:name w:val="List"/>
    <w:basedOn w:val="BodyText"/>
    <w:uiPriority w:val="99"/>
    <w:rsid w:val="00A43C1A"/>
    <w:pPr>
      <w:suppressAutoHyphens/>
      <w:spacing w:after="120" w:line="276" w:lineRule="auto"/>
      <w:jc w:val="left"/>
    </w:pPr>
    <w:rPr>
      <w:rFonts w:ascii="Calibri" w:eastAsia="Calibri" w:hAnsi="Calibri" w:cs="Mangal"/>
      <w:kern w:val="2"/>
      <w:sz w:val="22"/>
      <w:szCs w:val="22"/>
      <w:lang w:eastAsia="ar-SA"/>
    </w:rPr>
  </w:style>
  <w:style w:type="paragraph" w:styleId="Subtitle">
    <w:name w:val="Subtitle"/>
    <w:basedOn w:val="Normal"/>
    <w:link w:val="SubtitleChar"/>
    <w:uiPriority w:val="99"/>
    <w:qFormat/>
    <w:locked/>
    <w:rsid w:val="00A43C1A"/>
    <w:pPr>
      <w:suppressAutoHyphens/>
      <w:spacing w:after="60"/>
      <w:jc w:val="center"/>
      <w:outlineLvl w:val="1"/>
    </w:pPr>
    <w:rPr>
      <w:rFonts w:ascii="Arial" w:hAnsi="Arial" w:cs="Arial"/>
      <w:kern w:val="2"/>
      <w:sz w:val="24"/>
      <w:szCs w:val="24"/>
      <w:lang w:eastAsia="ar-SA"/>
    </w:rPr>
  </w:style>
  <w:style w:type="character" w:customStyle="1" w:styleId="SubtitleChar">
    <w:name w:val="Subtitle Char"/>
    <w:basedOn w:val="DefaultParagraphFont"/>
    <w:link w:val="Subtitle"/>
    <w:uiPriority w:val="99"/>
    <w:locked/>
    <w:rsid w:val="00A43C1A"/>
    <w:rPr>
      <w:rFonts w:ascii="Arial" w:hAnsi="Arial" w:cs="Arial"/>
      <w:kern w:val="2"/>
      <w:sz w:val="24"/>
      <w:szCs w:val="24"/>
      <w:lang w:val="ru-RU" w:eastAsia="ar-SA" w:bidi="ar-SA"/>
    </w:rPr>
  </w:style>
  <w:style w:type="character" w:customStyle="1" w:styleId="TitleChar">
    <w:name w:val="Title Char"/>
    <w:basedOn w:val="DefaultParagraphFont"/>
    <w:link w:val="Title"/>
    <w:uiPriority w:val="99"/>
    <w:locked/>
    <w:rsid w:val="00A43C1A"/>
    <w:rPr>
      <w:rFonts w:cs="Times New Roman"/>
      <w:b/>
      <w:bCs/>
      <w:kern w:val="2"/>
      <w:sz w:val="24"/>
      <w:lang w:val="ru-RU" w:eastAsia="ar-SA" w:bidi="ar-SA"/>
    </w:rPr>
  </w:style>
  <w:style w:type="paragraph" w:styleId="Title">
    <w:name w:val="Title"/>
    <w:basedOn w:val="Normal"/>
    <w:next w:val="Subtitle"/>
    <w:link w:val="TitleChar"/>
    <w:uiPriority w:val="99"/>
    <w:qFormat/>
    <w:locked/>
    <w:rsid w:val="00A43C1A"/>
    <w:pPr>
      <w:suppressAutoHyphens/>
      <w:spacing w:after="0" w:line="100" w:lineRule="atLeast"/>
      <w:jc w:val="center"/>
    </w:pPr>
    <w:rPr>
      <w:rFonts w:ascii="Times New Roman" w:hAnsi="Times New Roman"/>
      <w:b/>
      <w:bCs/>
      <w:kern w:val="2"/>
      <w:sz w:val="24"/>
      <w:szCs w:val="20"/>
      <w:lang w:eastAsia="ar-SA"/>
    </w:rPr>
  </w:style>
  <w:style w:type="character" w:customStyle="1" w:styleId="TitleChar1">
    <w:name w:val="Title Char1"/>
    <w:basedOn w:val="DefaultParagraphFont"/>
    <w:link w:val="Title"/>
    <w:uiPriority w:val="99"/>
    <w:locked/>
    <w:rsid w:val="00A45706"/>
    <w:rPr>
      <w:rFonts w:ascii="Cambria" w:hAnsi="Cambria" w:cs="Times New Roman"/>
      <w:b/>
      <w:bCs/>
      <w:kern w:val="28"/>
      <w:sz w:val="32"/>
      <w:szCs w:val="32"/>
      <w:lang w:eastAsia="en-US"/>
    </w:rPr>
  </w:style>
  <w:style w:type="paragraph" w:customStyle="1" w:styleId="a3">
    <w:name w:val="Заголовок"/>
    <w:basedOn w:val="Normal"/>
    <w:next w:val="BodyText"/>
    <w:uiPriority w:val="99"/>
    <w:rsid w:val="00A43C1A"/>
    <w:pPr>
      <w:keepNext/>
      <w:suppressAutoHyphens/>
      <w:spacing w:before="240" w:after="120"/>
    </w:pPr>
    <w:rPr>
      <w:rFonts w:ascii="Arial" w:eastAsia="Microsoft YaHei" w:hAnsi="Arial" w:cs="Mangal"/>
      <w:kern w:val="2"/>
      <w:sz w:val="28"/>
      <w:szCs w:val="28"/>
      <w:lang w:eastAsia="ar-SA"/>
    </w:rPr>
  </w:style>
  <w:style w:type="paragraph" w:customStyle="1" w:styleId="3">
    <w:name w:val="Название3"/>
    <w:basedOn w:val="Normal"/>
    <w:uiPriority w:val="99"/>
    <w:rsid w:val="00A43C1A"/>
    <w:pPr>
      <w:suppressLineNumbers/>
      <w:suppressAutoHyphens/>
      <w:spacing w:before="120" w:after="120"/>
    </w:pPr>
    <w:rPr>
      <w:rFonts w:cs="Mangal"/>
      <w:i/>
      <w:iCs/>
      <w:kern w:val="2"/>
      <w:sz w:val="24"/>
      <w:szCs w:val="24"/>
      <w:lang w:eastAsia="ar-SA"/>
    </w:rPr>
  </w:style>
  <w:style w:type="paragraph" w:customStyle="1" w:styleId="30">
    <w:name w:val="Указатель3"/>
    <w:basedOn w:val="Normal"/>
    <w:uiPriority w:val="99"/>
    <w:rsid w:val="00A43C1A"/>
    <w:pPr>
      <w:suppressLineNumbers/>
      <w:suppressAutoHyphens/>
    </w:pPr>
    <w:rPr>
      <w:rFonts w:cs="Mangal"/>
      <w:kern w:val="2"/>
      <w:lang w:eastAsia="ar-SA"/>
    </w:rPr>
  </w:style>
  <w:style w:type="paragraph" w:customStyle="1" w:styleId="2">
    <w:name w:val="Название2"/>
    <w:basedOn w:val="Normal"/>
    <w:uiPriority w:val="99"/>
    <w:rsid w:val="00A43C1A"/>
    <w:pPr>
      <w:suppressLineNumbers/>
      <w:suppressAutoHyphens/>
      <w:spacing w:before="120" w:after="120"/>
    </w:pPr>
    <w:rPr>
      <w:rFonts w:cs="Mangal"/>
      <w:i/>
      <w:iCs/>
      <w:kern w:val="2"/>
      <w:sz w:val="24"/>
      <w:szCs w:val="24"/>
      <w:lang w:eastAsia="ar-SA"/>
    </w:rPr>
  </w:style>
  <w:style w:type="paragraph" w:customStyle="1" w:styleId="20">
    <w:name w:val="Указатель2"/>
    <w:basedOn w:val="Normal"/>
    <w:uiPriority w:val="99"/>
    <w:rsid w:val="00A43C1A"/>
    <w:pPr>
      <w:suppressLineNumbers/>
      <w:suppressAutoHyphens/>
    </w:pPr>
    <w:rPr>
      <w:rFonts w:cs="Mangal"/>
      <w:kern w:val="2"/>
      <w:lang w:eastAsia="ar-SA"/>
    </w:rPr>
  </w:style>
  <w:style w:type="paragraph" w:customStyle="1" w:styleId="10">
    <w:name w:val="Название1"/>
    <w:basedOn w:val="Normal"/>
    <w:uiPriority w:val="99"/>
    <w:rsid w:val="00A43C1A"/>
    <w:pPr>
      <w:suppressLineNumbers/>
      <w:suppressAutoHyphens/>
      <w:spacing w:before="120" w:after="120"/>
    </w:pPr>
    <w:rPr>
      <w:rFonts w:cs="Mangal"/>
      <w:i/>
      <w:iCs/>
      <w:kern w:val="2"/>
      <w:sz w:val="24"/>
      <w:szCs w:val="24"/>
      <w:lang w:eastAsia="ar-SA"/>
    </w:rPr>
  </w:style>
  <w:style w:type="paragraph" w:customStyle="1" w:styleId="11">
    <w:name w:val="Указатель1"/>
    <w:basedOn w:val="Normal"/>
    <w:uiPriority w:val="99"/>
    <w:rsid w:val="00A43C1A"/>
    <w:pPr>
      <w:suppressLineNumbers/>
      <w:suppressAutoHyphens/>
    </w:pPr>
    <w:rPr>
      <w:rFonts w:cs="Mangal"/>
      <w:kern w:val="2"/>
      <w:lang w:eastAsia="ar-SA"/>
    </w:rPr>
  </w:style>
  <w:style w:type="paragraph" w:customStyle="1" w:styleId="HTML1">
    <w:name w:val="Стандартный HTML1"/>
    <w:basedOn w:val="Normal"/>
    <w:uiPriority w:val="99"/>
    <w:rsid w:val="00A43C1A"/>
    <w:pPr>
      <w:suppressAutoHyphens/>
      <w:spacing w:after="0" w:line="100" w:lineRule="atLeast"/>
    </w:pPr>
    <w:rPr>
      <w:rFonts w:ascii="Courier New" w:hAnsi="Courier New" w:cs="Courier New"/>
      <w:kern w:val="2"/>
      <w:sz w:val="20"/>
      <w:szCs w:val="20"/>
      <w:lang w:eastAsia="ar-SA"/>
    </w:rPr>
  </w:style>
  <w:style w:type="paragraph" w:customStyle="1" w:styleId="12">
    <w:name w:val="Обычный (веб)1"/>
    <w:basedOn w:val="Normal"/>
    <w:uiPriority w:val="99"/>
    <w:rsid w:val="00A43C1A"/>
    <w:pPr>
      <w:suppressAutoHyphens/>
      <w:spacing w:before="280" w:after="280" w:line="100" w:lineRule="atLeast"/>
    </w:pPr>
    <w:rPr>
      <w:rFonts w:ascii="Times New Roman" w:hAnsi="Times New Roman"/>
      <w:kern w:val="2"/>
      <w:sz w:val="24"/>
      <w:szCs w:val="24"/>
      <w:lang w:eastAsia="ar-SA"/>
    </w:rPr>
  </w:style>
  <w:style w:type="paragraph" w:customStyle="1" w:styleId="13">
    <w:name w:val="Красная строка1"/>
    <w:basedOn w:val="BodyText"/>
    <w:uiPriority w:val="99"/>
    <w:rsid w:val="00A43C1A"/>
    <w:pPr>
      <w:suppressAutoHyphens/>
      <w:spacing w:line="100" w:lineRule="atLeast"/>
      <w:ind w:firstLine="210"/>
      <w:jc w:val="left"/>
    </w:pPr>
    <w:rPr>
      <w:rFonts w:eastAsia="Calibri"/>
      <w:kern w:val="2"/>
      <w:lang w:eastAsia="ar-SA"/>
    </w:rPr>
  </w:style>
  <w:style w:type="paragraph" w:customStyle="1" w:styleId="31">
    <w:name w:val="Основной текст с отступом 31"/>
    <w:basedOn w:val="Normal"/>
    <w:uiPriority w:val="99"/>
    <w:rsid w:val="00A43C1A"/>
    <w:pPr>
      <w:suppressAutoHyphens/>
      <w:spacing w:after="120"/>
      <w:ind w:left="283"/>
    </w:pPr>
    <w:rPr>
      <w:kern w:val="2"/>
      <w:sz w:val="16"/>
      <w:szCs w:val="16"/>
      <w:lang w:eastAsia="ar-SA"/>
    </w:rPr>
  </w:style>
  <w:style w:type="paragraph" w:customStyle="1" w:styleId="a4">
    <w:name w:val="Знак Знак Знак Знак Знак Знак Знак"/>
    <w:basedOn w:val="Normal"/>
    <w:uiPriority w:val="99"/>
    <w:rsid w:val="00A43C1A"/>
    <w:pPr>
      <w:suppressAutoHyphens/>
      <w:spacing w:after="160" w:line="240" w:lineRule="exact"/>
    </w:pPr>
    <w:rPr>
      <w:rFonts w:ascii="Verdana" w:hAnsi="Verdana" w:cs="Verdana"/>
      <w:kern w:val="2"/>
      <w:sz w:val="20"/>
      <w:szCs w:val="20"/>
      <w:lang w:val="en-US" w:eastAsia="ar-SA"/>
    </w:rPr>
  </w:style>
  <w:style w:type="paragraph" w:customStyle="1" w:styleId="a5">
    <w:name w:val="Содержимое таблицы"/>
    <w:basedOn w:val="Normal"/>
    <w:uiPriority w:val="99"/>
    <w:rsid w:val="00A43C1A"/>
    <w:pPr>
      <w:suppressLineNumbers/>
      <w:suppressAutoHyphens/>
      <w:spacing w:after="0" w:line="100" w:lineRule="atLeast"/>
    </w:pPr>
    <w:rPr>
      <w:rFonts w:ascii="Times New Roman" w:hAnsi="Times New Roman"/>
      <w:kern w:val="2"/>
      <w:sz w:val="24"/>
      <w:szCs w:val="24"/>
      <w:lang w:eastAsia="ar-SA"/>
    </w:rPr>
  </w:style>
  <w:style w:type="paragraph" w:customStyle="1" w:styleId="14">
    <w:name w:val="Абзац списка1"/>
    <w:basedOn w:val="Normal"/>
    <w:uiPriority w:val="99"/>
    <w:rsid w:val="00A43C1A"/>
    <w:pPr>
      <w:suppressAutoHyphens/>
      <w:spacing w:after="0"/>
      <w:ind w:left="720"/>
    </w:pPr>
    <w:rPr>
      <w:kern w:val="2"/>
      <w:lang w:eastAsia="ar-SA"/>
    </w:rPr>
  </w:style>
  <w:style w:type="paragraph" w:customStyle="1" w:styleId="15">
    <w:name w:val="Без интервала1"/>
    <w:uiPriority w:val="99"/>
    <w:rsid w:val="00A43C1A"/>
    <w:pPr>
      <w:widowControl w:val="0"/>
      <w:suppressAutoHyphens/>
    </w:pPr>
    <w:rPr>
      <w:rFonts w:ascii="Times New Roman CYR" w:hAnsi="Times New Roman CYR" w:cs="Times New Roman CYR"/>
      <w:kern w:val="2"/>
      <w:sz w:val="24"/>
      <w:szCs w:val="24"/>
      <w:lang w:eastAsia="ar-SA"/>
    </w:rPr>
  </w:style>
  <w:style w:type="paragraph" w:customStyle="1" w:styleId="text">
    <w:name w:val="text"/>
    <w:basedOn w:val="Normal"/>
    <w:uiPriority w:val="99"/>
    <w:rsid w:val="00A43C1A"/>
    <w:pPr>
      <w:suppressAutoHyphens/>
      <w:spacing w:before="280" w:after="280" w:line="100" w:lineRule="atLeast"/>
    </w:pPr>
    <w:rPr>
      <w:rFonts w:ascii="Times New Roman" w:hAnsi="Times New Roman"/>
      <w:kern w:val="2"/>
      <w:sz w:val="24"/>
      <w:szCs w:val="24"/>
      <w:lang w:eastAsia="ar-SA"/>
    </w:rPr>
  </w:style>
  <w:style w:type="character" w:customStyle="1" w:styleId="ConsPlusNormal0">
    <w:name w:val="ConsPlusNormal Знак"/>
    <w:link w:val="ConsPlusNormal"/>
    <w:uiPriority w:val="99"/>
    <w:locked/>
    <w:rsid w:val="00A43C1A"/>
    <w:rPr>
      <w:rFonts w:ascii="Arial" w:hAnsi="Arial"/>
      <w:kern w:val="1"/>
      <w:sz w:val="22"/>
      <w:lang w:val="ru-RU" w:eastAsia="ar-SA" w:bidi="ar-SA"/>
    </w:rPr>
  </w:style>
  <w:style w:type="paragraph" w:customStyle="1" w:styleId="S">
    <w:name w:val="S_Обычный"/>
    <w:basedOn w:val="Normal"/>
    <w:uiPriority w:val="99"/>
    <w:rsid w:val="00A43C1A"/>
    <w:pPr>
      <w:suppressAutoHyphens/>
      <w:spacing w:after="0" w:line="360" w:lineRule="auto"/>
      <w:ind w:firstLine="709"/>
      <w:jc w:val="both"/>
    </w:pPr>
    <w:rPr>
      <w:kern w:val="2"/>
      <w:sz w:val="24"/>
      <w:szCs w:val="24"/>
      <w:lang w:eastAsia="ar-SA"/>
    </w:rPr>
  </w:style>
  <w:style w:type="paragraph" w:customStyle="1" w:styleId="21">
    <w:name w:val="Основной текст с отступом 21"/>
    <w:basedOn w:val="Normal"/>
    <w:uiPriority w:val="99"/>
    <w:rsid w:val="00A43C1A"/>
    <w:pPr>
      <w:suppressAutoHyphens/>
      <w:spacing w:after="120" w:line="480" w:lineRule="auto"/>
      <w:ind w:left="283"/>
    </w:pPr>
    <w:rPr>
      <w:kern w:val="2"/>
      <w:sz w:val="24"/>
      <w:szCs w:val="24"/>
      <w:lang w:eastAsia="ar-SA"/>
    </w:rPr>
  </w:style>
  <w:style w:type="paragraph" w:customStyle="1" w:styleId="16">
    <w:name w:val="Текст сноски1"/>
    <w:basedOn w:val="Normal"/>
    <w:uiPriority w:val="99"/>
    <w:rsid w:val="00A43C1A"/>
    <w:pPr>
      <w:suppressAutoHyphens/>
      <w:spacing w:after="0" w:line="100" w:lineRule="atLeast"/>
    </w:pPr>
    <w:rPr>
      <w:kern w:val="2"/>
      <w:sz w:val="20"/>
      <w:szCs w:val="20"/>
      <w:lang w:eastAsia="ar-SA"/>
    </w:rPr>
  </w:style>
  <w:style w:type="paragraph" w:customStyle="1" w:styleId="22">
    <w:name w:val="Список_маркир.2"/>
    <w:basedOn w:val="Normal"/>
    <w:uiPriority w:val="99"/>
    <w:rsid w:val="00A43C1A"/>
    <w:pPr>
      <w:tabs>
        <w:tab w:val="left" w:pos="1021"/>
      </w:tabs>
      <w:suppressAutoHyphens/>
      <w:spacing w:after="0" w:line="360" w:lineRule="auto"/>
      <w:ind w:firstLine="567"/>
      <w:jc w:val="both"/>
    </w:pPr>
    <w:rPr>
      <w:rFonts w:ascii="Times New Roman" w:hAnsi="Times New Roman"/>
      <w:kern w:val="2"/>
      <w:sz w:val="24"/>
      <w:szCs w:val="24"/>
      <w:lang w:eastAsia="ar-SA"/>
    </w:rPr>
  </w:style>
  <w:style w:type="paragraph" w:customStyle="1" w:styleId="17">
    <w:name w:val="Текст выноски1"/>
    <w:basedOn w:val="Normal"/>
    <w:uiPriority w:val="99"/>
    <w:rsid w:val="00A43C1A"/>
    <w:pPr>
      <w:suppressAutoHyphens/>
      <w:spacing w:after="0" w:line="100" w:lineRule="atLeast"/>
    </w:pPr>
    <w:rPr>
      <w:rFonts w:ascii="Tahoma" w:hAnsi="Tahoma" w:cs="Tahoma"/>
      <w:kern w:val="2"/>
      <w:sz w:val="16"/>
      <w:szCs w:val="16"/>
      <w:lang w:eastAsia="ar-SA"/>
    </w:rPr>
  </w:style>
  <w:style w:type="paragraph" w:customStyle="1" w:styleId="Left">
    <w:name w:val="Left"/>
    <w:uiPriority w:val="99"/>
    <w:rsid w:val="00A43C1A"/>
    <w:pPr>
      <w:widowControl w:val="0"/>
      <w:suppressAutoHyphens/>
    </w:pPr>
    <w:rPr>
      <w:rFonts w:ascii="Times New Roman" w:hAnsi="Times New Roman"/>
      <w:kern w:val="2"/>
      <w:sz w:val="24"/>
      <w:szCs w:val="24"/>
      <w:lang w:eastAsia="ar-SA"/>
    </w:rPr>
  </w:style>
  <w:style w:type="paragraph" w:customStyle="1" w:styleId="a6">
    <w:name w:val="Заголовок таблицы"/>
    <w:basedOn w:val="a5"/>
    <w:uiPriority w:val="99"/>
    <w:rsid w:val="00A43C1A"/>
    <w:pPr>
      <w:jc w:val="center"/>
    </w:pPr>
    <w:rPr>
      <w:b/>
      <w:bCs/>
    </w:rPr>
  </w:style>
  <w:style w:type="character" w:customStyle="1" w:styleId="S2">
    <w:name w:val="S_Заголовок 2 Знак Знак"/>
    <w:link w:val="S20"/>
    <w:uiPriority w:val="99"/>
    <w:locked/>
    <w:rsid w:val="00A43C1A"/>
    <w:rPr>
      <w:sz w:val="28"/>
      <w:lang w:val="ru-RU" w:eastAsia="ru-RU"/>
    </w:rPr>
  </w:style>
  <w:style w:type="paragraph" w:customStyle="1" w:styleId="S20">
    <w:name w:val="S_Заголовок 2"/>
    <w:basedOn w:val="Heading2"/>
    <w:link w:val="S2"/>
    <w:autoRedefine/>
    <w:uiPriority w:val="99"/>
    <w:rsid w:val="00A43C1A"/>
    <w:pPr>
      <w:keepNext w:val="0"/>
      <w:ind w:left="709"/>
      <w:jc w:val="right"/>
    </w:pPr>
    <w:rPr>
      <w:rFonts w:ascii="Calibri" w:eastAsia="Calibri" w:hAnsi="Calibri"/>
      <w:b w:val="0"/>
      <w:bCs w:val="0"/>
      <w:sz w:val="28"/>
      <w:szCs w:val="20"/>
    </w:rPr>
  </w:style>
  <w:style w:type="paragraph" w:customStyle="1" w:styleId="a7">
    <w:name w:val="основной текст"/>
    <w:basedOn w:val="Normal"/>
    <w:uiPriority w:val="99"/>
    <w:rsid w:val="00A43C1A"/>
    <w:pPr>
      <w:spacing w:after="120" w:line="240" w:lineRule="auto"/>
      <w:ind w:firstLine="851"/>
      <w:jc w:val="both"/>
    </w:pPr>
    <w:rPr>
      <w:rFonts w:ascii="Arial" w:hAnsi="Arial"/>
      <w:sz w:val="28"/>
      <w:szCs w:val="20"/>
      <w:lang w:eastAsia="ru-RU"/>
    </w:rPr>
  </w:style>
  <w:style w:type="paragraph" w:customStyle="1" w:styleId="Default">
    <w:name w:val="Default"/>
    <w:uiPriority w:val="99"/>
    <w:rsid w:val="00A43C1A"/>
    <w:pPr>
      <w:autoSpaceDE w:val="0"/>
      <w:autoSpaceDN w:val="0"/>
      <w:adjustRightInd w:val="0"/>
    </w:pPr>
    <w:rPr>
      <w:rFonts w:ascii="Times New Roman" w:hAnsi="Times New Roman"/>
      <w:color w:val="000000"/>
      <w:sz w:val="24"/>
      <w:szCs w:val="24"/>
      <w:lang w:eastAsia="en-US"/>
    </w:rPr>
  </w:style>
  <w:style w:type="paragraph" w:customStyle="1" w:styleId="ConsPlusNonformat">
    <w:name w:val="ConsPlusNonformat"/>
    <w:uiPriority w:val="99"/>
    <w:semiHidden/>
    <w:rsid w:val="00A43C1A"/>
    <w:pPr>
      <w:autoSpaceDE w:val="0"/>
      <w:autoSpaceDN w:val="0"/>
      <w:adjustRightInd w:val="0"/>
    </w:pPr>
    <w:rPr>
      <w:rFonts w:ascii="Courier New" w:hAnsi="Courier New" w:cs="Courier New"/>
      <w:sz w:val="20"/>
      <w:szCs w:val="20"/>
    </w:rPr>
  </w:style>
  <w:style w:type="paragraph" w:customStyle="1" w:styleId="18">
    <w:name w:val="Знак Знак Знак Знак Знак1 Знак"/>
    <w:basedOn w:val="Normal"/>
    <w:uiPriority w:val="99"/>
    <w:rsid w:val="00A43C1A"/>
    <w:pPr>
      <w:spacing w:after="160" w:line="240" w:lineRule="exact"/>
    </w:pPr>
    <w:rPr>
      <w:rFonts w:ascii="Verdana" w:hAnsi="Verdana"/>
      <w:sz w:val="24"/>
      <w:szCs w:val="24"/>
      <w:lang w:val="en-US"/>
    </w:rPr>
  </w:style>
  <w:style w:type="paragraph" w:customStyle="1" w:styleId="Oaieaaaa">
    <w:name w:val="Oaiea (aa?a)"/>
    <w:basedOn w:val="Normal"/>
    <w:uiPriority w:val="99"/>
    <w:rsid w:val="00A43C1A"/>
    <w:pPr>
      <w:spacing w:after="0" w:line="240" w:lineRule="auto"/>
      <w:jc w:val="right"/>
    </w:pPr>
    <w:rPr>
      <w:rFonts w:ascii="Century Schoolbook" w:hAnsi="Century Schoolbook"/>
      <w:sz w:val="24"/>
      <w:szCs w:val="20"/>
      <w:lang w:eastAsia="ru-RU"/>
    </w:rPr>
  </w:style>
  <w:style w:type="character" w:customStyle="1" w:styleId="4">
    <w:name w:val="Основной текст (4)_"/>
    <w:basedOn w:val="DefaultParagraphFont"/>
    <w:link w:val="40"/>
    <w:uiPriority w:val="99"/>
    <w:locked/>
    <w:rsid w:val="00A43C1A"/>
    <w:rPr>
      <w:rFonts w:cs="Times New Roman"/>
      <w:b/>
      <w:bCs/>
      <w:sz w:val="28"/>
      <w:szCs w:val="28"/>
      <w:shd w:val="clear" w:color="auto" w:fill="FFFFFF"/>
      <w:lang w:bidi="ar-SA"/>
    </w:rPr>
  </w:style>
  <w:style w:type="paragraph" w:customStyle="1" w:styleId="40">
    <w:name w:val="Основной текст (4)"/>
    <w:basedOn w:val="Normal"/>
    <w:link w:val="4"/>
    <w:uiPriority w:val="99"/>
    <w:rsid w:val="00A43C1A"/>
    <w:pPr>
      <w:widowControl w:val="0"/>
      <w:shd w:val="clear" w:color="auto" w:fill="FFFFFF"/>
      <w:spacing w:before="5880" w:after="0" w:line="240" w:lineRule="atLeast"/>
      <w:jc w:val="center"/>
    </w:pPr>
    <w:rPr>
      <w:rFonts w:ascii="Times New Roman" w:hAnsi="Times New Roman"/>
      <w:b/>
      <w:bCs/>
      <w:noProof/>
      <w:sz w:val="28"/>
      <w:szCs w:val="28"/>
      <w:shd w:val="clear" w:color="auto" w:fill="FFFFFF"/>
      <w:lang w:eastAsia="ru-RU"/>
    </w:rPr>
  </w:style>
  <w:style w:type="character" w:customStyle="1" w:styleId="19">
    <w:name w:val="Основной шрифт абзаца1"/>
    <w:uiPriority w:val="99"/>
    <w:rsid w:val="00A43C1A"/>
  </w:style>
  <w:style w:type="character" w:customStyle="1" w:styleId="WW8Num2z0">
    <w:name w:val="WW8Num2z0"/>
    <w:uiPriority w:val="99"/>
    <w:rsid w:val="00A43C1A"/>
    <w:rPr>
      <w:rFonts w:ascii="Symbol" w:hAnsi="Symbol"/>
    </w:rPr>
  </w:style>
  <w:style w:type="character" w:customStyle="1" w:styleId="WW8Num3z0">
    <w:name w:val="WW8Num3z0"/>
    <w:uiPriority w:val="99"/>
    <w:rsid w:val="00A43C1A"/>
  </w:style>
  <w:style w:type="character" w:customStyle="1" w:styleId="WW8Num6z0">
    <w:name w:val="WW8Num6z0"/>
    <w:uiPriority w:val="99"/>
    <w:rsid w:val="00A43C1A"/>
    <w:rPr>
      <w:rFonts w:ascii="Symbol" w:hAnsi="Symbol"/>
    </w:rPr>
  </w:style>
  <w:style w:type="character" w:customStyle="1" w:styleId="WW8Num10z0">
    <w:name w:val="WW8Num10z0"/>
    <w:uiPriority w:val="99"/>
    <w:rsid w:val="00A43C1A"/>
    <w:rPr>
      <w:rFonts w:ascii="Symbol" w:hAnsi="Symbol"/>
    </w:rPr>
  </w:style>
  <w:style w:type="character" w:customStyle="1" w:styleId="WW8Num11z0">
    <w:name w:val="WW8Num11z0"/>
    <w:uiPriority w:val="99"/>
    <w:rsid w:val="00A43C1A"/>
    <w:rPr>
      <w:rFonts w:ascii="Symbol" w:hAnsi="Symbol"/>
    </w:rPr>
  </w:style>
  <w:style w:type="character" w:customStyle="1" w:styleId="WW8Num12z0">
    <w:name w:val="WW8Num12z0"/>
    <w:uiPriority w:val="99"/>
    <w:rsid w:val="00A43C1A"/>
    <w:rPr>
      <w:rFonts w:ascii="Symbol" w:hAnsi="Symbol"/>
    </w:rPr>
  </w:style>
  <w:style w:type="character" w:customStyle="1" w:styleId="32">
    <w:name w:val="Основной шрифт абзаца3"/>
    <w:uiPriority w:val="99"/>
    <w:rsid w:val="00A43C1A"/>
  </w:style>
  <w:style w:type="character" w:customStyle="1" w:styleId="WW8Num1z0">
    <w:name w:val="WW8Num1z0"/>
    <w:uiPriority w:val="99"/>
    <w:rsid w:val="00A43C1A"/>
    <w:rPr>
      <w:rFonts w:ascii="Symbol" w:hAnsi="Symbol"/>
    </w:rPr>
  </w:style>
  <w:style w:type="character" w:customStyle="1" w:styleId="WW8Num6z1">
    <w:name w:val="WW8Num6z1"/>
    <w:uiPriority w:val="99"/>
    <w:rsid w:val="00A43C1A"/>
    <w:rPr>
      <w:rFonts w:ascii="Courier New" w:hAnsi="Courier New"/>
    </w:rPr>
  </w:style>
  <w:style w:type="character" w:customStyle="1" w:styleId="WW8Num6z2">
    <w:name w:val="WW8Num6z2"/>
    <w:uiPriority w:val="99"/>
    <w:rsid w:val="00A43C1A"/>
    <w:rPr>
      <w:rFonts w:ascii="Wingdings" w:hAnsi="Wingdings"/>
    </w:rPr>
  </w:style>
  <w:style w:type="character" w:customStyle="1" w:styleId="23">
    <w:name w:val="Основной шрифт абзаца2"/>
    <w:uiPriority w:val="99"/>
    <w:rsid w:val="00A43C1A"/>
  </w:style>
  <w:style w:type="character" w:customStyle="1" w:styleId="1a">
    <w:name w:val="Заголовок 1 Знак"/>
    <w:uiPriority w:val="99"/>
    <w:rsid w:val="00A43C1A"/>
    <w:rPr>
      <w:rFonts w:ascii="Tahoma" w:hAnsi="Tahoma"/>
      <w:color w:val="2E3432"/>
      <w:kern w:val="2"/>
      <w:sz w:val="38"/>
    </w:rPr>
  </w:style>
  <w:style w:type="character" w:customStyle="1" w:styleId="24">
    <w:name w:val="Заголовок 2 Знак"/>
    <w:uiPriority w:val="99"/>
    <w:rsid w:val="00A43C1A"/>
    <w:rPr>
      <w:rFonts w:ascii="Tahoma" w:hAnsi="Tahoma"/>
      <w:sz w:val="34"/>
    </w:rPr>
  </w:style>
  <w:style w:type="character" w:customStyle="1" w:styleId="33">
    <w:name w:val="Заголовок 3 Знак"/>
    <w:uiPriority w:val="99"/>
    <w:rsid w:val="00A43C1A"/>
    <w:rPr>
      <w:rFonts w:ascii="Tahoma" w:hAnsi="Tahoma"/>
      <w:sz w:val="29"/>
    </w:rPr>
  </w:style>
  <w:style w:type="character" w:customStyle="1" w:styleId="41">
    <w:name w:val="Заголовок 4 Знак"/>
    <w:uiPriority w:val="99"/>
    <w:rsid w:val="00A43C1A"/>
    <w:rPr>
      <w:rFonts w:ascii="Tahoma" w:hAnsi="Tahoma"/>
      <w:b/>
      <w:sz w:val="24"/>
    </w:rPr>
  </w:style>
  <w:style w:type="character" w:customStyle="1" w:styleId="5">
    <w:name w:val="Заголовок 5 Знак"/>
    <w:uiPriority w:val="99"/>
    <w:rsid w:val="00A43C1A"/>
    <w:rPr>
      <w:rFonts w:ascii="Tahoma" w:hAnsi="Tahoma"/>
      <w:b/>
      <w:sz w:val="24"/>
    </w:rPr>
  </w:style>
  <w:style w:type="character" w:customStyle="1" w:styleId="6">
    <w:name w:val="Заголовок 6 Знак"/>
    <w:uiPriority w:val="99"/>
    <w:rsid w:val="00A43C1A"/>
    <w:rPr>
      <w:rFonts w:ascii="Tahoma" w:hAnsi="Tahoma"/>
      <w:b/>
      <w:sz w:val="24"/>
    </w:rPr>
  </w:style>
  <w:style w:type="character" w:customStyle="1" w:styleId="HTML">
    <w:name w:val="Стандартный HTML Знак"/>
    <w:uiPriority w:val="99"/>
    <w:rsid w:val="00A43C1A"/>
    <w:rPr>
      <w:rFonts w:ascii="Courier New" w:hAnsi="Courier New"/>
      <w:sz w:val="20"/>
    </w:rPr>
  </w:style>
  <w:style w:type="character" w:customStyle="1" w:styleId="a8">
    <w:name w:val="Гипертекстовая ссылка"/>
    <w:uiPriority w:val="99"/>
    <w:rsid w:val="00A43C1A"/>
    <w:rPr>
      <w:b/>
      <w:color w:val="008000"/>
    </w:rPr>
  </w:style>
  <w:style w:type="character" w:customStyle="1" w:styleId="a9">
    <w:name w:val="Основной текст Знак"/>
    <w:uiPriority w:val="99"/>
    <w:rsid w:val="00A43C1A"/>
    <w:rPr>
      <w:sz w:val="22"/>
    </w:rPr>
  </w:style>
  <w:style w:type="character" w:customStyle="1" w:styleId="aa">
    <w:name w:val="Красная строка Знак"/>
    <w:uiPriority w:val="99"/>
    <w:rsid w:val="00A43C1A"/>
    <w:rPr>
      <w:rFonts w:ascii="Times New Roman" w:hAnsi="Times New Roman"/>
      <w:sz w:val="24"/>
    </w:rPr>
  </w:style>
  <w:style w:type="character" w:customStyle="1" w:styleId="34">
    <w:name w:val="Основной текст с отступом 3 Знак"/>
    <w:uiPriority w:val="99"/>
    <w:rsid w:val="00A43C1A"/>
    <w:rPr>
      <w:sz w:val="16"/>
    </w:rPr>
  </w:style>
  <w:style w:type="character" w:customStyle="1" w:styleId="WW-Absatz-Standardschriftart111111111">
    <w:name w:val="WW-Absatz-Standardschriftart111111111"/>
    <w:uiPriority w:val="99"/>
    <w:rsid w:val="00A43C1A"/>
  </w:style>
  <w:style w:type="character" w:customStyle="1" w:styleId="apple-style-span">
    <w:name w:val="apple-style-span"/>
    <w:basedOn w:val="23"/>
    <w:uiPriority w:val="99"/>
    <w:rsid w:val="00A43C1A"/>
    <w:rPr>
      <w:rFonts w:ascii="Times New Roman" w:hAnsi="Times New Roman" w:cs="Times New Roman"/>
    </w:rPr>
  </w:style>
  <w:style w:type="character" w:customStyle="1" w:styleId="S0">
    <w:name w:val="S_Обычный Знак"/>
    <w:uiPriority w:val="99"/>
    <w:rsid w:val="00A43C1A"/>
    <w:rPr>
      <w:sz w:val="24"/>
      <w:lang w:val="ru-RU" w:eastAsia="ar-SA" w:bidi="ar-SA"/>
    </w:rPr>
  </w:style>
  <w:style w:type="character" w:customStyle="1" w:styleId="25">
    <w:name w:val="Основной текст с отступом 2 Знак"/>
    <w:uiPriority w:val="99"/>
    <w:rsid w:val="00A43C1A"/>
    <w:rPr>
      <w:sz w:val="24"/>
      <w:lang w:val="ru-RU" w:eastAsia="ar-SA" w:bidi="ar-SA"/>
    </w:rPr>
  </w:style>
  <w:style w:type="character" w:customStyle="1" w:styleId="ab">
    <w:name w:val="Символ сноски"/>
    <w:uiPriority w:val="99"/>
    <w:rsid w:val="00A43C1A"/>
    <w:rPr>
      <w:vertAlign w:val="superscript"/>
    </w:rPr>
  </w:style>
  <w:style w:type="character" w:customStyle="1" w:styleId="ac">
    <w:name w:val="Текст сноски Знак"/>
    <w:uiPriority w:val="99"/>
    <w:rsid w:val="00A43C1A"/>
    <w:rPr>
      <w:lang w:val="ru-RU" w:eastAsia="ar-SA" w:bidi="ar-SA"/>
    </w:rPr>
  </w:style>
  <w:style w:type="character" w:customStyle="1" w:styleId="1b">
    <w:name w:val="Номер страницы1"/>
    <w:uiPriority w:val="99"/>
    <w:rsid w:val="00A43C1A"/>
  </w:style>
  <w:style w:type="character" w:customStyle="1" w:styleId="ad">
    <w:name w:val="Нижний колонтитул Знак"/>
    <w:uiPriority w:val="99"/>
    <w:rsid w:val="00A43C1A"/>
    <w:rPr>
      <w:sz w:val="24"/>
      <w:lang w:val="ru-RU" w:eastAsia="ar-SA" w:bidi="ar-SA"/>
    </w:rPr>
  </w:style>
  <w:style w:type="character" w:customStyle="1" w:styleId="ae">
    <w:name w:val="Верхний колонтитул Знак"/>
    <w:uiPriority w:val="99"/>
    <w:rsid w:val="00A43C1A"/>
    <w:rPr>
      <w:sz w:val="24"/>
      <w:lang w:val="ru-RU" w:eastAsia="ar-SA" w:bidi="ar-SA"/>
    </w:rPr>
  </w:style>
  <w:style w:type="character" w:customStyle="1" w:styleId="af">
    <w:name w:val="Текст выноски Знак"/>
    <w:uiPriority w:val="99"/>
    <w:rsid w:val="00A43C1A"/>
    <w:rPr>
      <w:rFonts w:ascii="Tahoma" w:hAnsi="Tahoma"/>
      <w:sz w:val="16"/>
    </w:rPr>
  </w:style>
  <w:style w:type="character" w:customStyle="1" w:styleId="apple-converted-space">
    <w:name w:val="apple-converted-space"/>
    <w:basedOn w:val="23"/>
    <w:uiPriority w:val="99"/>
    <w:rsid w:val="00A43C1A"/>
    <w:rPr>
      <w:rFonts w:ascii="Times New Roman" w:hAnsi="Times New Roman" w:cs="Times New Roman"/>
    </w:rPr>
  </w:style>
  <w:style w:type="character" w:customStyle="1" w:styleId="af0">
    <w:name w:val="Название Знак"/>
    <w:uiPriority w:val="99"/>
    <w:rsid w:val="00A43C1A"/>
    <w:rPr>
      <w:rFonts w:ascii="Times New Roman" w:hAnsi="Times New Roman"/>
      <w:sz w:val="24"/>
    </w:rPr>
  </w:style>
  <w:style w:type="character" w:customStyle="1" w:styleId="110">
    <w:name w:val="Основной шрифт абзаца11"/>
    <w:uiPriority w:val="99"/>
    <w:rsid w:val="00A43C1A"/>
  </w:style>
  <w:style w:type="character" w:customStyle="1" w:styleId="af1">
    <w:name w:val="Маркеры списка"/>
    <w:uiPriority w:val="99"/>
    <w:rsid w:val="00A43C1A"/>
    <w:rPr>
      <w:rFonts w:ascii="OpenSymbol" w:hAnsi="OpenSymbol"/>
    </w:rPr>
  </w:style>
  <w:style w:type="character" w:customStyle="1" w:styleId="ListLabel1">
    <w:name w:val="ListLabel 1"/>
    <w:uiPriority w:val="99"/>
    <w:rsid w:val="00A43C1A"/>
  </w:style>
  <w:style w:type="character" w:customStyle="1" w:styleId="ListLabel2">
    <w:name w:val="ListLabel 2"/>
    <w:uiPriority w:val="99"/>
    <w:rsid w:val="00A43C1A"/>
  </w:style>
  <w:style w:type="character" w:customStyle="1" w:styleId="ListLabel3">
    <w:name w:val="ListLabel 3"/>
    <w:uiPriority w:val="99"/>
    <w:rsid w:val="00A43C1A"/>
  </w:style>
  <w:style w:type="character" w:customStyle="1" w:styleId="af2">
    <w:name w:val="Символ нумерации"/>
    <w:uiPriority w:val="99"/>
    <w:rsid w:val="00A43C1A"/>
  </w:style>
  <w:style w:type="paragraph" w:customStyle="1" w:styleId="af3">
    <w:name w:val="Без интервала"/>
    <w:uiPriority w:val="99"/>
    <w:rsid w:val="001B2B05"/>
  </w:style>
  <w:style w:type="paragraph" w:customStyle="1" w:styleId="ConsPlusTitle">
    <w:name w:val="ConsPlusTitle"/>
    <w:uiPriority w:val="99"/>
    <w:rsid w:val="00146122"/>
    <w:pPr>
      <w:widowControl w:val="0"/>
      <w:autoSpaceDE w:val="0"/>
      <w:autoSpaceDN w:val="0"/>
      <w:adjustRightInd w:val="0"/>
    </w:pPr>
    <w:rPr>
      <w:rFonts w:ascii="Arial" w:hAnsi="Arial" w:cs="Arial"/>
      <w:b/>
      <w:bCs/>
      <w:sz w:val="20"/>
      <w:szCs w:val="20"/>
    </w:rPr>
  </w:style>
  <w:style w:type="paragraph" w:customStyle="1" w:styleId="ConsPlusNormalTimesNewRoman">
    <w:name w:val="ConsPlusNormal + Times New Roman"/>
    <w:aliases w:val="12 пт,По ширине,Первая строка:  0,95 см"/>
    <w:basedOn w:val="ConsPlusNormal"/>
    <w:uiPriority w:val="99"/>
    <w:rsid w:val="00146122"/>
    <w:pPr>
      <w:widowControl/>
      <w:suppressAutoHyphens w:val="0"/>
      <w:autoSpaceDE w:val="0"/>
      <w:autoSpaceDN w:val="0"/>
      <w:adjustRightInd w:val="0"/>
      <w:spacing w:line="240" w:lineRule="auto"/>
      <w:ind w:firstLine="540"/>
      <w:jc w:val="both"/>
    </w:pPr>
    <w:rPr>
      <w:rFonts w:ascii="Times New Roman" w:hAnsi="Times New Roman"/>
      <w:kern w:val="0"/>
      <w:sz w:val="24"/>
      <w:szCs w:val="24"/>
      <w:lang w:eastAsia="ru-RU"/>
    </w:rPr>
  </w:style>
  <w:style w:type="paragraph" w:styleId="HTMLPreformatted">
    <w:name w:val="HTML Preformatted"/>
    <w:basedOn w:val="Normal"/>
    <w:link w:val="HTMLPreformattedChar"/>
    <w:uiPriority w:val="99"/>
    <w:rsid w:val="00146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PreformattedChar">
    <w:name w:val="HTML Preformatted Char"/>
    <w:basedOn w:val="DefaultParagraphFont"/>
    <w:link w:val="HTMLPreformatted"/>
    <w:uiPriority w:val="99"/>
    <w:semiHidden/>
    <w:locked/>
    <w:rsid w:val="00265F3E"/>
    <w:rPr>
      <w:rFonts w:ascii="Courier New" w:hAnsi="Courier New" w:cs="Courier New"/>
      <w:sz w:val="20"/>
      <w:szCs w:val="20"/>
      <w:lang w:eastAsia="en-US"/>
    </w:rPr>
  </w:style>
  <w:style w:type="numbering" w:customStyle="1" w:styleId="1">
    <w:name w:val="Стиль1"/>
    <w:rsid w:val="00BE40F8"/>
    <w:pPr>
      <w:numPr>
        <w:numId w:val="17"/>
      </w:numPr>
    </w:pPr>
  </w:style>
</w:styles>
</file>

<file path=word/webSettings.xml><?xml version="1.0" encoding="utf-8"?>
<w:webSettings xmlns:r="http://schemas.openxmlformats.org/officeDocument/2006/relationships" xmlns:w="http://schemas.openxmlformats.org/wordprocessingml/2006/main">
  <w:divs>
    <w:div w:id="488132492">
      <w:marLeft w:val="0"/>
      <w:marRight w:val="0"/>
      <w:marTop w:val="0"/>
      <w:marBottom w:val="0"/>
      <w:divBdr>
        <w:top w:val="none" w:sz="0" w:space="0" w:color="auto"/>
        <w:left w:val="none" w:sz="0" w:space="0" w:color="auto"/>
        <w:bottom w:val="none" w:sz="0" w:space="0" w:color="auto"/>
        <w:right w:val="none" w:sz="0" w:space="0" w:color="auto"/>
      </w:divBdr>
    </w:div>
    <w:div w:id="488132493">
      <w:marLeft w:val="0"/>
      <w:marRight w:val="0"/>
      <w:marTop w:val="0"/>
      <w:marBottom w:val="0"/>
      <w:divBdr>
        <w:top w:val="none" w:sz="0" w:space="0" w:color="auto"/>
        <w:left w:val="none" w:sz="0" w:space="0" w:color="auto"/>
        <w:bottom w:val="none" w:sz="0" w:space="0" w:color="auto"/>
        <w:right w:val="none" w:sz="0" w:space="0" w:color="auto"/>
      </w:divBdr>
    </w:div>
    <w:div w:id="488132494">
      <w:marLeft w:val="0"/>
      <w:marRight w:val="0"/>
      <w:marTop w:val="0"/>
      <w:marBottom w:val="0"/>
      <w:divBdr>
        <w:top w:val="none" w:sz="0" w:space="0" w:color="auto"/>
        <w:left w:val="none" w:sz="0" w:space="0" w:color="auto"/>
        <w:bottom w:val="none" w:sz="0" w:space="0" w:color="auto"/>
        <w:right w:val="none" w:sz="0" w:space="0" w:color="auto"/>
      </w:divBdr>
    </w:div>
    <w:div w:id="488132495">
      <w:marLeft w:val="0"/>
      <w:marRight w:val="0"/>
      <w:marTop w:val="0"/>
      <w:marBottom w:val="0"/>
      <w:divBdr>
        <w:top w:val="none" w:sz="0" w:space="0" w:color="auto"/>
        <w:left w:val="none" w:sz="0" w:space="0" w:color="auto"/>
        <w:bottom w:val="none" w:sz="0" w:space="0" w:color="auto"/>
        <w:right w:val="none" w:sz="0" w:space="0" w:color="auto"/>
      </w:divBdr>
    </w:div>
    <w:div w:id="488132496">
      <w:marLeft w:val="0"/>
      <w:marRight w:val="0"/>
      <w:marTop w:val="0"/>
      <w:marBottom w:val="0"/>
      <w:divBdr>
        <w:top w:val="none" w:sz="0" w:space="0" w:color="auto"/>
        <w:left w:val="none" w:sz="0" w:space="0" w:color="auto"/>
        <w:bottom w:val="none" w:sz="0" w:space="0" w:color="auto"/>
        <w:right w:val="none" w:sz="0" w:space="0" w:color="auto"/>
      </w:divBdr>
    </w:div>
    <w:div w:id="488132497">
      <w:marLeft w:val="0"/>
      <w:marRight w:val="0"/>
      <w:marTop w:val="0"/>
      <w:marBottom w:val="0"/>
      <w:divBdr>
        <w:top w:val="none" w:sz="0" w:space="0" w:color="auto"/>
        <w:left w:val="none" w:sz="0" w:space="0" w:color="auto"/>
        <w:bottom w:val="none" w:sz="0" w:space="0" w:color="auto"/>
        <w:right w:val="none" w:sz="0" w:space="0" w:color="auto"/>
      </w:divBdr>
    </w:div>
    <w:div w:id="48813249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13B9E176050236C50C0B1D56AFAAF43368C5A2C050ADF8785387CCD4265ECFEA19B809C7v5ZDA" TargetMode="External"/><Relationship Id="rId18" Type="http://schemas.openxmlformats.org/officeDocument/2006/relationships/hyperlink" Target="garantf1://87263.0" TargetMode="External"/><Relationship Id="rId26" Type="http://schemas.openxmlformats.org/officeDocument/2006/relationships/hyperlink" Target="consultantplus://offline/main?base=LAW;n=78250;fld=134" TargetMode="External"/><Relationship Id="rId3" Type="http://schemas.openxmlformats.org/officeDocument/2006/relationships/settings" Target="settings.xml"/><Relationship Id="rId21" Type="http://schemas.openxmlformats.org/officeDocument/2006/relationships/hyperlink" Target="consultantplus://offline/main?base=LAW;n=76924;fld=134" TargetMode="Externa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hyperlink" Target="garantf1://87263.12525328" TargetMode="External"/><Relationship Id="rId25" Type="http://schemas.openxmlformats.org/officeDocument/2006/relationships/hyperlink" Target="consultantplus://offline/main?base=LAW;n=71025;fld=134" TargetMode="External"/><Relationship Id="rId2" Type="http://schemas.openxmlformats.org/officeDocument/2006/relationships/styles" Target="styles.xml"/><Relationship Id="rId16" Type="http://schemas.openxmlformats.org/officeDocument/2006/relationships/hyperlink" Target="garantf1://12057004.26" TargetMode="External"/><Relationship Id="rId20" Type="http://schemas.openxmlformats.org/officeDocument/2006/relationships/hyperlink" Target="consultantplus://offline/main?base=LAW;n=68234;fld=134" TargetMode="External"/><Relationship Id="rId29" Type="http://schemas.openxmlformats.org/officeDocument/2006/relationships/hyperlink" Target="garantf1://21542755.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consultantplus://offline/main?base=LAW;n=76920;fld=134" TargetMode="External"/><Relationship Id="rId5" Type="http://schemas.openxmlformats.org/officeDocument/2006/relationships/footnotes" Target="footnotes.xml"/><Relationship Id="rId15" Type="http://schemas.openxmlformats.org/officeDocument/2006/relationships/hyperlink" Target="http://ru.wikipedia.org/wiki/&#1051;&#1077;&#1089;" TargetMode="External"/><Relationship Id="rId23" Type="http://schemas.openxmlformats.org/officeDocument/2006/relationships/hyperlink" Target="consultantplus://offline/main?base=LAW;n=78286;fld=134" TargetMode="External"/><Relationship Id="rId28" Type="http://schemas.openxmlformats.org/officeDocument/2006/relationships/hyperlink" Target="http://www.bestpravo.ru/federalnoje/bz-postanovlenija/y3v.htm" TargetMode="External"/><Relationship Id="rId10" Type="http://schemas.openxmlformats.org/officeDocument/2006/relationships/image" Target="media/image3.jpeg"/><Relationship Id="rId19" Type="http://schemas.openxmlformats.org/officeDocument/2006/relationships/hyperlink" Target="consultantplus://offline/main?base=LAW;n=81968;fld=134"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base.garant.ru/70736874/" TargetMode="External"/><Relationship Id="rId22" Type="http://schemas.openxmlformats.org/officeDocument/2006/relationships/hyperlink" Target="consultantplus://offline/main?base=LAW;n=78629;fld=134" TargetMode="External"/><Relationship Id="rId27" Type="http://schemas.openxmlformats.org/officeDocument/2006/relationships/hyperlink" Target="consultantplus://offline/main?base=ROS;n=109041;fld=134"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1717</TotalTime>
  <Pages>71</Pages>
  <Words>29519</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Элемент</cp:lastModifiedBy>
  <cp:revision>79</cp:revision>
  <cp:lastPrinted>2018-11-02T05:54:00Z</cp:lastPrinted>
  <dcterms:created xsi:type="dcterms:W3CDTF">2015-10-02T02:08:00Z</dcterms:created>
  <dcterms:modified xsi:type="dcterms:W3CDTF">2020-01-13T02:50:00Z</dcterms:modified>
</cp:coreProperties>
</file>